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26" w:rsidRPr="00E44E0A" w:rsidRDefault="00350426" w:rsidP="006A55C1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44E0A">
        <w:rPr>
          <w:rFonts w:ascii="Times New Roman" w:hAnsi="Times New Roman" w:cs="Times New Roman"/>
          <w:b/>
          <w:bCs/>
          <w:sz w:val="28"/>
          <w:szCs w:val="28"/>
        </w:rPr>
        <w:t>Учебный план  непосредственной образовательной деятельности на неделю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9CE">
        <w:rPr>
          <w:rFonts w:ascii="Times New Roman" w:hAnsi="Times New Roman" w:cs="Times New Roman"/>
          <w:b/>
          <w:bCs/>
          <w:sz w:val="28"/>
          <w:szCs w:val="28"/>
        </w:rPr>
        <w:t>на 2019-2020</w:t>
      </w:r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50426" w:rsidRPr="0050232D" w:rsidRDefault="00350426" w:rsidP="00350426">
      <w:pPr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1200"/>
        <w:gridCol w:w="7"/>
        <w:gridCol w:w="1562"/>
        <w:gridCol w:w="142"/>
        <w:gridCol w:w="1559"/>
        <w:gridCol w:w="1701"/>
        <w:gridCol w:w="1134"/>
      </w:tblGrid>
      <w:tr w:rsidR="00350426" w:rsidRPr="00B51CCD" w:rsidTr="006A55C1">
        <w:tc>
          <w:tcPr>
            <w:tcW w:w="2901" w:type="dxa"/>
            <w:vMerge w:val="restart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27AA">
              <w:rPr>
                <w:b/>
                <w:bCs/>
                <w:i/>
                <w:i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305" w:type="dxa"/>
            <w:gridSpan w:val="7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27AA">
              <w:rPr>
                <w:b/>
                <w:bCs/>
                <w:i/>
                <w:iCs/>
                <w:sz w:val="20"/>
                <w:szCs w:val="20"/>
              </w:rPr>
              <w:t>Количество непосредственно образовательной деятельности по возрастным группам</w:t>
            </w:r>
          </w:p>
        </w:tc>
      </w:tr>
      <w:tr w:rsidR="00350426" w:rsidRPr="00B51CCD" w:rsidTr="006A55C1">
        <w:trPr>
          <w:trHeight w:val="590"/>
        </w:trPr>
        <w:tc>
          <w:tcPr>
            <w:tcW w:w="2901" w:type="dxa"/>
            <w:vMerge/>
          </w:tcPr>
          <w:p w:rsidR="00350426" w:rsidRPr="003327AA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 w:rsidRPr="003327AA">
              <w:rPr>
                <w:i/>
                <w:iCs/>
                <w:sz w:val="20"/>
                <w:szCs w:val="20"/>
              </w:rPr>
              <w:t>1 младшая группа</w:t>
            </w:r>
          </w:p>
        </w:tc>
        <w:tc>
          <w:tcPr>
            <w:tcW w:w="1562" w:type="dxa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 w:rsidRPr="003327AA">
              <w:rPr>
                <w:i/>
                <w:iCs/>
                <w:sz w:val="20"/>
                <w:szCs w:val="20"/>
              </w:rPr>
              <w:t>2 младшая группа</w:t>
            </w:r>
          </w:p>
          <w:p w:rsidR="00350426" w:rsidRPr="003327AA" w:rsidRDefault="00350426" w:rsidP="005F22B1">
            <w:pPr>
              <w:ind w:right="-28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 w:rsidRPr="003327AA">
              <w:rPr>
                <w:i/>
                <w:iCs/>
                <w:sz w:val="20"/>
                <w:szCs w:val="20"/>
              </w:rPr>
              <w:t>средняя группа</w:t>
            </w:r>
          </w:p>
          <w:p w:rsidR="00350426" w:rsidRPr="003327AA" w:rsidRDefault="00350426" w:rsidP="005F22B1">
            <w:pPr>
              <w:ind w:right="-28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 w:rsidRPr="003327AA">
              <w:rPr>
                <w:i/>
                <w:iCs/>
                <w:sz w:val="20"/>
                <w:szCs w:val="20"/>
              </w:rPr>
              <w:t>старшая группа</w:t>
            </w:r>
          </w:p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3327AA">
              <w:rPr>
                <w:i/>
                <w:iCs/>
                <w:sz w:val="20"/>
                <w:szCs w:val="20"/>
              </w:rPr>
              <w:t>подготов</w:t>
            </w:r>
            <w:proofErr w:type="spellEnd"/>
            <w:r w:rsidRPr="003327AA">
              <w:rPr>
                <w:i/>
                <w:iCs/>
                <w:sz w:val="20"/>
                <w:szCs w:val="20"/>
              </w:rPr>
              <w:t>. группа</w:t>
            </w:r>
          </w:p>
        </w:tc>
      </w:tr>
      <w:tr w:rsidR="00350426" w:rsidRPr="00B51CCD" w:rsidTr="006A55C1">
        <w:trPr>
          <w:trHeight w:val="590"/>
        </w:trPr>
        <w:tc>
          <w:tcPr>
            <w:tcW w:w="2901" w:type="dxa"/>
          </w:tcPr>
          <w:p w:rsidR="00350426" w:rsidRPr="0076106E" w:rsidRDefault="00350426" w:rsidP="005F22B1">
            <w:pPr>
              <w:ind w:right="-28"/>
              <w:jc w:val="both"/>
              <w:rPr>
                <w:b/>
              </w:rPr>
            </w:pPr>
            <w:r w:rsidRPr="0076106E">
              <w:rPr>
                <w:b/>
              </w:rPr>
              <w:t>Длительность ОД (мин)</w:t>
            </w:r>
          </w:p>
        </w:tc>
        <w:tc>
          <w:tcPr>
            <w:tcW w:w="1207" w:type="dxa"/>
            <w:gridSpan w:val="2"/>
          </w:tcPr>
          <w:p w:rsidR="00350426" w:rsidRPr="003327AA" w:rsidRDefault="004A1D9A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562" w:type="dxa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50426" w:rsidRPr="003327AA" w:rsidRDefault="00350426" w:rsidP="005F22B1">
            <w:pPr>
              <w:ind w:right="-2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350426" w:rsidRPr="00B51CCD" w:rsidTr="006A55C1">
        <w:trPr>
          <w:trHeight w:val="590"/>
        </w:trPr>
        <w:tc>
          <w:tcPr>
            <w:tcW w:w="10206" w:type="dxa"/>
            <w:gridSpan w:val="8"/>
          </w:tcPr>
          <w:p w:rsidR="00350426" w:rsidRPr="00E44E0A" w:rsidRDefault="00350426" w:rsidP="005F22B1">
            <w:pPr>
              <w:ind w:right="-28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44E0A">
              <w:rPr>
                <w:i/>
                <w:iCs/>
                <w:sz w:val="28"/>
                <w:szCs w:val="28"/>
              </w:rPr>
              <w:t xml:space="preserve">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</w:t>
            </w:r>
            <w:r w:rsidRPr="00E44E0A">
              <w:rPr>
                <w:i/>
                <w:iCs/>
                <w:sz w:val="28"/>
                <w:szCs w:val="28"/>
              </w:rPr>
              <w:t xml:space="preserve">                          </w:t>
            </w:r>
            <w:r w:rsidRPr="00E44E0A">
              <w:rPr>
                <w:b/>
                <w:bCs/>
                <w:i/>
                <w:iCs/>
                <w:sz w:val="28"/>
                <w:szCs w:val="28"/>
              </w:rPr>
              <w:t>Физическое развитие</w:t>
            </w:r>
          </w:p>
          <w:p w:rsidR="00350426" w:rsidRDefault="00350426" w:rsidP="005F22B1">
            <w:pPr>
              <w:ind w:right="-28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50426" w:rsidRPr="00B51CCD" w:rsidTr="006A55C1">
        <w:tc>
          <w:tcPr>
            <w:tcW w:w="2901" w:type="dxa"/>
          </w:tcPr>
          <w:p w:rsidR="00350426" w:rsidRPr="007A7456" w:rsidRDefault="00350426" w:rsidP="005F22B1">
            <w:pPr>
              <w:ind w:right="-28"/>
              <w:jc w:val="both"/>
              <w:rPr>
                <w:iCs/>
                <w:sz w:val="20"/>
                <w:szCs w:val="20"/>
              </w:rPr>
            </w:pPr>
            <w:r w:rsidRPr="007A7456">
              <w:rPr>
                <w:bCs/>
                <w:iCs/>
                <w:sz w:val="20"/>
                <w:szCs w:val="20"/>
              </w:rPr>
              <w:t xml:space="preserve"> </w:t>
            </w:r>
            <w:r w:rsidRPr="0076106E">
              <w:rPr>
                <w:b/>
                <w:bCs/>
                <w:iCs/>
                <w:sz w:val="20"/>
                <w:szCs w:val="20"/>
              </w:rPr>
              <w:t>Физическ</w:t>
            </w:r>
            <w:r w:rsidR="000362BB">
              <w:rPr>
                <w:b/>
                <w:bCs/>
                <w:iCs/>
                <w:sz w:val="20"/>
                <w:szCs w:val="20"/>
              </w:rPr>
              <w:t>ое развитие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A7456">
              <w:rPr>
                <w:bCs/>
                <w:iCs/>
                <w:sz w:val="20"/>
                <w:szCs w:val="20"/>
              </w:rPr>
              <w:t>(Одно занятие проводится на открытом воздухе)</w:t>
            </w:r>
          </w:p>
        </w:tc>
        <w:tc>
          <w:tcPr>
            <w:tcW w:w="1207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50426" w:rsidRPr="007A745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  <w:p w:rsidR="00350426" w:rsidRPr="007A745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3</w:t>
            </w:r>
          </w:p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3</w:t>
            </w:r>
          </w:p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</w:tr>
      <w:tr w:rsidR="00350426" w:rsidRPr="00B51CCD" w:rsidTr="006A55C1">
        <w:trPr>
          <w:trHeight w:val="255"/>
        </w:trPr>
        <w:tc>
          <w:tcPr>
            <w:tcW w:w="2901" w:type="dxa"/>
          </w:tcPr>
          <w:p w:rsidR="00350426" w:rsidRPr="0076106E" w:rsidRDefault="00350426" w:rsidP="005F22B1">
            <w:pPr>
              <w:ind w:right="-2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05" w:type="dxa"/>
            <w:gridSpan w:val="7"/>
            <w:vAlign w:val="center"/>
          </w:tcPr>
          <w:p w:rsidR="00350426" w:rsidRPr="00E44E0A" w:rsidRDefault="00350426" w:rsidP="005F22B1">
            <w:pPr>
              <w:ind w:right="-28"/>
              <w:jc w:val="center"/>
              <w:rPr>
                <w:color w:val="000000"/>
                <w:sz w:val="28"/>
                <w:szCs w:val="28"/>
              </w:rPr>
            </w:pPr>
            <w:r w:rsidRPr="00E44E0A">
              <w:rPr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</w:tr>
      <w:tr w:rsidR="00350426" w:rsidRPr="00B51CCD" w:rsidTr="006A55C1">
        <w:trPr>
          <w:trHeight w:val="375"/>
        </w:trPr>
        <w:tc>
          <w:tcPr>
            <w:tcW w:w="2901" w:type="dxa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proofErr w:type="gramStart"/>
            <w:r w:rsidRPr="0076106E">
              <w:rPr>
                <w:b/>
                <w:sz w:val="20"/>
                <w:szCs w:val="20"/>
              </w:rPr>
              <w:t>Развитие речи</w:t>
            </w:r>
            <w:r>
              <w:rPr>
                <w:sz w:val="20"/>
                <w:szCs w:val="20"/>
              </w:rPr>
              <w:t xml:space="preserve"> (Реализуется ежедневно </w:t>
            </w:r>
            <w:proofErr w:type="gramEnd"/>
          </w:p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в режимных моментах</w:t>
            </w:r>
            <w:r>
              <w:rPr>
                <w:sz w:val="20"/>
                <w:szCs w:val="20"/>
              </w:rPr>
              <w:t>,</w:t>
            </w:r>
            <w:r w:rsidRPr="003327AA">
              <w:rPr>
                <w:sz w:val="20"/>
                <w:szCs w:val="20"/>
              </w:rPr>
              <w:t xml:space="preserve"> интегрируется в</w:t>
            </w:r>
            <w:r>
              <w:rPr>
                <w:sz w:val="20"/>
                <w:szCs w:val="20"/>
              </w:rPr>
              <w:t xml:space="preserve"> другие образовательные области)</w:t>
            </w:r>
          </w:p>
          <w:p w:rsidR="00350426" w:rsidRPr="003327AA" w:rsidRDefault="00350426" w:rsidP="005F22B1">
            <w:pPr>
              <w:ind w:right="-2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426" w:rsidRPr="00B51CCD" w:rsidTr="006A55C1">
        <w:trPr>
          <w:trHeight w:val="300"/>
        </w:trPr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 w:rsidRPr="001449B2"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1207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50426" w:rsidRPr="00B51CCD" w:rsidTr="006A55C1">
        <w:trPr>
          <w:trHeight w:val="300"/>
        </w:trPr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7305" w:type="dxa"/>
            <w:gridSpan w:val="7"/>
            <w:vAlign w:val="center"/>
          </w:tcPr>
          <w:p w:rsidR="00350426" w:rsidRPr="004A1D9A" w:rsidRDefault="00350426" w:rsidP="005F22B1">
            <w:pPr>
              <w:ind w:right="-28"/>
              <w:jc w:val="center"/>
              <w:rPr>
                <w:b/>
                <w:sz w:val="20"/>
                <w:szCs w:val="20"/>
              </w:rPr>
            </w:pPr>
            <w:r w:rsidRPr="004A1D9A">
              <w:rPr>
                <w:b/>
                <w:sz w:val="20"/>
                <w:szCs w:val="20"/>
              </w:rPr>
              <w:t xml:space="preserve">Реализуется ежедневно </w:t>
            </w:r>
          </w:p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в режимных моментах</w:t>
            </w:r>
            <w:r>
              <w:rPr>
                <w:sz w:val="20"/>
                <w:szCs w:val="20"/>
              </w:rPr>
              <w:t>,</w:t>
            </w:r>
            <w:r w:rsidRPr="003327AA">
              <w:rPr>
                <w:sz w:val="20"/>
                <w:szCs w:val="20"/>
              </w:rPr>
              <w:t xml:space="preserve"> интегрируется в</w:t>
            </w:r>
            <w:r>
              <w:rPr>
                <w:sz w:val="20"/>
                <w:szCs w:val="20"/>
              </w:rPr>
              <w:t xml:space="preserve"> другие образовательные области</w:t>
            </w:r>
          </w:p>
        </w:tc>
      </w:tr>
      <w:tr w:rsidR="00350426" w:rsidRPr="00B51CCD" w:rsidTr="006A55C1">
        <w:trPr>
          <w:trHeight w:val="265"/>
        </w:trPr>
        <w:tc>
          <w:tcPr>
            <w:tcW w:w="10206" w:type="dxa"/>
            <w:gridSpan w:val="8"/>
          </w:tcPr>
          <w:p w:rsidR="00350426" w:rsidRPr="00E44E0A" w:rsidRDefault="00350426" w:rsidP="005F22B1">
            <w:pPr>
              <w:ind w:right="-28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44E0A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  <w:r w:rsidRPr="00E44E0A">
              <w:rPr>
                <w:b/>
                <w:bCs/>
                <w:i/>
                <w:iCs/>
                <w:sz w:val="28"/>
                <w:szCs w:val="28"/>
              </w:rPr>
              <w:t xml:space="preserve">     Познавательное развитие</w:t>
            </w:r>
          </w:p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и математическое развитие</w:t>
            </w:r>
          </w:p>
          <w:p w:rsidR="00350426" w:rsidRDefault="00350426" w:rsidP="005F22B1">
            <w:pPr>
              <w:ind w:right="-2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  <w:vMerge w:val="restart"/>
          </w:tcPr>
          <w:p w:rsidR="00350426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природой</w:t>
            </w:r>
          </w:p>
          <w:p w:rsidR="00350426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социальным миром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tcBorders>
              <w:bottom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  <w:vMerge/>
          </w:tcPr>
          <w:p w:rsidR="00350426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</w:tcPr>
          <w:p w:rsidR="00350426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1207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50426" w:rsidRPr="00B51CCD" w:rsidTr="006A55C1">
        <w:trPr>
          <w:trHeight w:val="321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:rsidR="00350426" w:rsidRPr="00E44E0A" w:rsidRDefault="00350426" w:rsidP="005F22B1">
            <w:pPr>
              <w:ind w:right="-28"/>
              <w:jc w:val="center"/>
              <w:rPr>
                <w:color w:val="000000"/>
                <w:sz w:val="28"/>
                <w:szCs w:val="28"/>
              </w:rPr>
            </w:pPr>
            <w:r w:rsidRPr="00E44E0A">
              <w:rPr>
                <w:b/>
                <w:i/>
                <w:sz w:val="28"/>
                <w:szCs w:val="28"/>
              </w:rPr>
              <w:t>Социально-  коммуникативное развитие</w:t>
            </w: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</w:tcPr>
          <w:p w:rsidR="00350426" w:rsidRPr="005540C9" w:rsidRDefault="000362BB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элементарной трудовой деятельностью</w:t>
            </w:r>
          </w:p>
        </w:tc>
        <w:tc>
          <w:tcPr>
            <w:tcW w:w="7305" w:type="dxa"/>
            <w:gridSpan w:val="7"/>
            <w:tcBorders>
              <w:top w:val="nil"/>
            </w:tcBorders>
            <w:vAlign w:val="center"/>
          </w:tcPr>
          <w:p w:rsidR="00350426" w:rsidRPr="004A1D9A" w:rsidRDefault="00350426" w:rsidP="005F22B1">
            <w:pPr>
              <w:ind w:right="-28"/>
              <w:jc w:val="center"/>
              <w:rPr>
                <w:b/>
                <w:sz w:val="20"/>
                <w:szCs w:val="20"/>
              </w:rPr>
            </w:pPr>
            <w:r w:rsidRPr="004A1D9A">
              <w:rPr>
                <w:b/>
                <w:sz w:val="20"/>
                <w:szCs w:val="20"/>
              </w:rPr>
              <w:t xml:space="preserve">Реализуется ежедневно </w:t>
            </w:r>
          </w:p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в режимных моментах</w:t>
            </w:r>
            <w:r>
              <w:rPr>
                <w:sz w:val="20"/>
                <w:szCs w:val="20"/>
              </w:rPr>
              <w:t>,</w:t>
            </w:r>
            <w:r w:rsidRPr="003327AA">
              <w:rPr>
                <w:sz w:val="20"/>
                <w:szCs w:val="20"/>
              </w:rPr>
              <w:t xml:space="preserve"> интегрируется в</w:t>
            </w:r>
            <w:r>
              <w:rPr>
                <w:sz w:val="20"/>
                <w:szCs w:val="20"/>
              </w:rPr>
              <w:t xml:space="preserve"> другие образовательные области</w:t>
            </w: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</w:tcPr>
          <w:p w:rsidR="00350426" w:rsidRPr="005540C9" w:rsidRDefault="000362BB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7305" w:type="dxa"/>
            <w:gridSpan w:val="7"/>
            <w:vAlign w:val="center"/>
          </w:tcPr>
          <w:p w:rsidR="00350426" w:rsidRPr="004A1D9A" w:rsidRDefault="00350426" w:rsidP="005F22B1">
            <w:pPr>
              <w:ind w:right="-28"/>
              <w:jc w:val="center"/>
              <w:rPr>
                <w:b/>
                <w:sz w:val="20"/>
                <w:szCs w:val="20"/>
              </w:rPr>
            </w:pPr>
            <w:r w:rsidRPr="004A1D9A">
              <w:rPr>
                <w:b/>
                <w:sz w:val="20"/>
                <w:szCs w:val="20"/>
              </w:rPr>
              <w:t xml:space="preserve">Реализуется ежедневно </w:t>
            </w:r>
          </w:p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в режимных моментах</w:t>
            </w:r>
            <w:r>
              <w:rPr>
                <w:sz w:val="20"/>
                <w:szCs w:val="20"/>
              </w:rPr>
              <w:t>,</w:t>
            </w:r>
            <w:r w:rsidRPr="003327AA">
              <w:rPr>
                <w:sz w:val="20"/>
                <w:szCs w:val="20"/>
              </w:rPr>
              <w:t xml:space="preserve"> интегрируется в</w:t>
            </w:r>
            <w:r>
              <w:rPr>
                <w:sz w:val="20"/>
                <w:szCs w:val="20"/>
              </w:rPr>
              <w:t xml:space="preserve"> другие образовательные области</w:t>
            </w:r>
          </w:p>
        </w:tc>
      </w:tr>
      <w:tr w:rsidR="00350426" w:rsidRPr="00B51CCD" w:rsidTr="006A55C1">
        <w:trPr>
          <w:trHeight w:val="321"/>
        </w:trPr>
        <w:tc>
          <w:tcPr>
            <w:tcW w:w="2901" w:type="dxa"/>
          </w:tcPr>
          <w:p w:rsidR="00350426" w:rsidRDefault="000362BB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коммуникативной деятельностью и элементарными общепринятыми нормами и правилами поведения в обществе</w:t>
            </w:r>
          </w:p>
        </w:tc>
        <w:tc>
          <w:tcPr>
            <w:tcW w:w="7305" w:type="dxa"/>
            <w:gridSpan w:val="7"/>
            <w:vAlign w:val="center"/>
          </w:tcPr>
          <w:p w:rsidR="00350426" w:rsidRPr="004A1D9A" w:rsidRDefault="00350426" w:rsidP="005F22B1">
            <w:pPr>
              <w:ind w:right="-28"/>
              <w:jc w:val="center"/>
              <w:rPr>
                <w:b/>
                <w:sz w:val="20"/>
                <w:szCs w:val="20"/>
              </w:rPr>
            </w:pPr>
            <w:r w:rsidRPr="004A1D9A">
              <w:rPr>
                <w:b/>
                <w:sz w:val="20"/>
                <w:szCs w:val="20"/>
              </w:rPr>
              <w:t xml:space="preserve">Реализуется ежедневно </w:t>
            </w:r>
          </w:p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в режимных моментах</w:t>
            </w:r>
            <w:r>
              <w:rPr>
                <w:sz w:val="20"/>
                <w:szCs w:val="20"/>
              </w:rPr>
              <w:t>,</w:t>
            </w:r>
            <w:r w:rsidRPr="003327AA">
              <w:rPr>
                <w:sz w:val="20"/>
                <w:szCs w:val="20"/>
              </w:rPr>
              <w:t xml:space="preserve"> интегрируется в</w:t>
            </w:r>
            <w:r>
              <w:rPr>
                <w:sz w:val="20"/>
                <w:szCs w:val="20"/>
              </w:rPr>
              <w:t xml:space="preserve"> другие образовательные области</w:t>
            </w:r>
          </w:p>
        </w:tc>
      </w:tr>
      <w:tr w:rsidR="00350426" w:rsidRPr="00B51CCD" w:rsidTr="006A55C1">
        <w:tc>
          <w:tcPr>
            <w:tcW w:w="10206" w:type="dxa"/>
            <w:gridSpan w:val="8"/>
          </w:tcPr>
          <w:p w:rsidR="00350426" w:rsidRPr="00E44E0A" w:rsidRDefault="00350426" w:rsidP="005F22B1">
            <w:pPr>
              <w:ind w:right="-28"/>
              <w:jc w:val="center"/>
              <w:rPr>
                <w:color w:val="000000"/>
                <w:sz w:val="28"/>
                <w:szCs w:val="28"/>
              </w:rPr>
            </w:pPr>
            <w:r w:rsidRPr="00E44E0A">
              <w:rPr>
                <w:b/>
                <w:bCs/>
                <w:i/>
                <w:iCs/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350426" w:rsidRPr="00B51CCD" w:rsidTr="006A55C1"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 w:rsidRPr="001449B2">
              <w:rPr>
                <w:sz w:val="20"/>
                <w:szCs w:val="20"/>
              </w:rPr>
              <w:t>Рисование</w:t>
            </w:r>
          </w:p>
        </w:tc>
        <w:tc>
          <w:tcPr>
            <w:tcW w:w="1207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 w:rsidRPr="003327A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 w:rsidRPr="003327AA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0426" w:rsidRPr="00B51CCD" w:rsidTr="006A55C1">
        <w:trPr>
          <w:trHeight w:val="90"/>
        </w:trPr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 w:rsidRPr="001449B2">
              <w:rPr>
                <w:sz w:val="20"/>
                <w:szCs w:val="20"/>
              </w:rPr>
              <w:t>Лепка</w:t>
            </w:r>
          </w:p>
        </w:tc>
        <w:tc>
          <w:tcPr>
            <w:tcW w:w="1207" w:type="dxa"/>
            <w:gridSpan w:val="2"/>
          </w:tcPr>
          <w:p w:rsidR="00350426" w:rsidRPr="003327AA" w:rsidRDefault="00A63DEA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4" w:type="dxa"/>
            <w:gridSpan w:val="2"/>
          </w:tcPr>
          <w:p w:rsidR="00350426" w:rsidRPr="003327AA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50426" w:rsidRPr="003327AA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50426" w:rsidRPr="00B51CCD" w:rsidTr="006A55C1">
        <w:trPr>
          <w:trHeight w:val="345"/>
        </w:trPr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 w:rsidRPr="001449B2">
              <w:rPr>
                <w:sz w:val="20"/>
                <w:szCs w:val="20"/>
              </w:rPr>
              <w:t>Аппликация</w:t>
            </w:r>
          </w:p>
        </w:tc>
        <w:tc>
          <w:tcPr>
            <w:tcW w:w="1207" w:type="dxa"/>
            <w:gridSpan w:val="2"/>
            <w:vAlign w:val="center"/>
          </w:tcPr>
          <w:p w:rsidR="00350426" w:rsidRPr="00E518CC" w:rsidRDefault="00A63DEA" w:rsidP="005F22B1">
            <w:pPr>
              <w:ind w:right="-28"/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4" w:type="dxa"/>
            <w:gridSpan w:val="2"/>
            <w:vAlign w:val="center"/>
          </w:tcPr>
          <w:p w:rsidR="00350426" w:rsidRPr="00E518CC" w:rsidRDefault="00350426" w:rsidP="005F22B1">
            <w:pPr>
              <w:ind w:right="-28"/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50426" w:rsidRPr="00B51CCD" w:rsidTr="006A55C1">
        <w:trPr>
          <w:trHeight w:val="345"/>
        </w:trPr>
        <w:tc>
          <w:tcPr>
            <w:tcW w:w="2901" w:type="dxa"/>
          </w:tcPr>
          <w:p w:rsidR="00350426" w:rsidRPr="001449B2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развитие</w:t>
            </w:r>
          </w:p>
        </w:tc>
        <w:tc>
          <w:tcPr>
            <w:tcW w:w="1207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50426" w:rsidRPr="00B51CCD" w:rsidTr="006A55C1">
        <w:trPr>
          <w:trHeight w:val="345"/>
        </w:trPr>
        <w:tc>
          <w:tcPr>
            <w:tcW w:w="2901" w:type="dxa"/>
          </w:tcPr>
          <w:p w:rsidR="00350426" w:rsidRDefault="00350426" w:rsidP="005F22B1">
            <w:pPr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конструирование</w:t>
            </w:r>
          </w:p>
        </w:tc>
        <w:tc>
          <w:tcPr>
            <w:tcW w:w="1207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50426" w:rsidRDefault="00350426" w:rsidP="005F22B1">
            <w:pPr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350426" w:rsidRDefault="00350426" w:rsidP="005F22B1">
            <w:pPr>
              <w:ind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50426" w:rsidRPr="00B51CCD" w:rsidTr="006A55C1">
        <w:trPr>
          <w:trHeight w:val="90"/>
        </w:trPr>
        <w:tc>
          <w:tcPr>
            <w:tcW w:w="2901" w:type="dxa"/>
            <w:vAlign w:val="center"/>
          </w:tcPr>
          <w:p w:rsidR="00350426" w:rsidRPr="00B51CCD" w:rsidRDefault="00350426" w:rsidP="005F22B1">
            <w:pPr>
              <w:ind w:right="-28"/>
              <w:rPr>
                <w:b/>
                <w:bCs/>
                <w:sz w:val="28"/>
                <w:szCs w:val="28"/>
              </w:rPr>
            </w:pPr>
            <w:r w:rsidRPr="00B51CC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07" w:type="dxa"/>
            <w:gridSpan w:val="2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</w:p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  <w:r w:rsidRPr="00E518CC">
              <w:rPr>
                <w:b/>
                <w:bCs/>
              </w:rPr>
              <w:t>10</w:t>
            </w:r>
          </w:p>
        </w:tc>
        <w:tc>
          <w:tcPr>
            <w:tcW w:w="1704" w:type="dxa"/>
            <w:gridSpan w:val="2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</w:p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  <w:r w:rsidRPr="00E518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</w:p>
          <w:p w:rsidR="00350426" w:rsidRPr="00BE178E" w:rsidRDefault="00350426" w:rsidP="005F22B1">
            <w:pPr>
              <w:ind w:right="-28"/>
              <w:jc w:val="center"/>
              <w:rPr>
                <w:b/>
                <w:bCs/>
              </w:rPr>
            </w:pPr>
            <w:r w:rsidRPr="00E518CC">
              <w:rPr>
                <w:b/>
                <w:bCs/>
              </w:rPr>
              <w:t>1</w:t>
            </w:r>
            <w:r>
              <w:rPr>
                <w:b/>
                <w:bCs/>
              </w:rPr>
              <w:t>1,5</w:t>
            </w:r>
          </w:p>
        </w:tc>
        <w:tc>
          <w:tcPr>
            <w:tcW w:w="1701" w:type="dxa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</w:p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  <w:r w:rsidRPr="00E518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</w:p>
          <w:p w:rsidR="00350426" w:rsidRPr="00E518CC" w:rsidRDefault="00350426" w:rsidP="005F22B1">
            <w:pPr>
              <w:ind w:right="-28"/>
              <w:jc w:val="center"/>
              <w:rPr>
                <w:b/>
                <w:bCs/>
              </w:rPr>
            </w:pPr>
            <w:r w:rsidRPr="00E518CC">
              <w:rPr>
                <w:b/>
                <w:bCs/>
              </w:rPr>
              <w:t>1</w:t>
            </w:r>
            <w:r w:rsidR="006F11FB">
              <w:rPr>
                <w:b/>
                <w:bCs/>
              </w:rPr>
              <w:t>4</w:t>
            </w:r>
          </w:p>
        </w:tc>
      </w:tr>
      <w:tr w:rsidR="006A55C1" w:rsidRPr="00B51CCD" w:rsidTr="006A55C1">
        <w:trPr>
          <w:trHeight w:val="90"/>
        </w:trPr>
        <w:tc>
          <w:tcPr>
            <w:tcW w:w="2901" w:type="dxa"/>
            <w:vAlign w:val="center"/>
          </w:tcPr>
          <w:p w:rsidR="006A55C1" w:rsidRPr="00B51CCD" w:rsidRDefault="006A55C1" w:rsidP="005F22B1">
            <w:pPr>
              <w:ind w:right="-2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207" w:type="dxa"/>
            <w:gridSpan w:val="2"/>
            <w:vAlign w:val="center"/>
          </w:tcPr>
          <w:p w:rsidR="006A55C1" w:rsidRPr="00E518CC" w:rsidRDefault="004A1D9A" w:rsidP="005F22B1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  <w:r w:rsidR="006A55C1">
              <w:rPr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vAlign w:val="center"/>
          </w:tcPr>
          <w:p w:rsidR="006A55C1" w:rsidRPr="00E518CC" w:rsidRDefault="006A55C1" w:rsidP="005F22B1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2,45</w:t>
            </w:r>
          </w:p>
        </w:tc>
        <w:tc>
          <w:tcPr>
            <w:tcW w:w="1559" w:type="dxa"/>
            <w:vAlign w:val="center"/>
          </w:tcPr>
          <w:p w:rsidR="006A55C1" w:rsidRPr="00E518CC" w:rsidRDefault="006A55C1" w:rsidP="005F22B1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6A55C1" w:rsidRPr="00E518CC" w:rsidRDefault="006A55C1" w:rsidP="005F22B1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6A55C1" w:rsidRPr="00E518CC" w:rsidRDefault="006A55C1" w:rsidP="005F22B1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A052A9" w:rsidRDefault="00A052A9" w:rsidP="00350426">
      <w:pPr>
        <w:ind w:left="-709"/>
      </w:pPr>
    </w:p>
    <w:sectPr w:rsidR="00A052A9" w:rsidSect="00A0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26"/>
    <w:rsid w:val="000362BB"/>
    <w:rsid w:val="000449CE"/>
    <w:rsid w:val="0007311F"/>
    <w:rsid w:val="00113209"/>
    <w:rsid w:val="00350426"/>
    <w:rsid w:val="00436773"/>
    <w:rsid w:val="004A1D9A"/>
    <w:rsid w:val="006A55C1"/>
    <w:rsid w:val="006F11FB"/>
    <w:rsid w:val="007430C4"/>
    <w:rsid w:val="007E06D4"/>
    <w:rsid w:val="00810245"/>
    <w:rsid w:val="00885583"/>
    <w:rsid w:val="009D4897"/>
    <w:rsid w:val="00A052A9"/>
    <w:rsid w:val="00A63DEA"/>
    <w:rsid w:val="00B31253"/>
    <w:rsid w:val="00C347E3"/>
    <w:rsid w:val="00F36E20"/>
    <w:rsid w:val="00F9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350426"/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35042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колосок 1</cp:lastModifiedBy>
  <cp:revision>16</cp:revision>
  <dcterms:created xsi:type="dcterms:W3CDTF">2015-08-03T05:44:00Z</dcterms:created>
  <dcterms:modified xsi:type="dcterms:W3CDTF">2019-09-03T10:42:00Z</dcterms:modified>
</cp:coreProperties>
</file>