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8E" w:rsidRPr="00EE0999" w:rsidRDefault="00D9358E" w:rsidP="00D935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6"/>
          <w:szCs w:val="26"/>
        </w:rPr>
      </w:pPr>
      <w:r w:rsidRPr="00EE0999">
        <w:rPr>
          <w:rFonts w:ascii="Arial" w:hAnsi="Arial" w:cs="Arial"/>
          <w:b/>
          <w:color w:val="C00000"/>
          <w:sz w:val="26"/>
          <w:szCs w:val="26"/>
        </w:rPr>
        <w:t>Лабиринты</w:t>
      </w:r>
    </w:p>
    <w:p w:rsidR="00D9358E" w:rsidRPr="00EE0999" w:rsidRDefault="00D9358E" w:rsidP="00D935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6"/>
          <w:szCs w:val="26"/>
        </w:rPr>
      </w:pPr>
      <w:r w:rsidRPr="00EE0999">
        <w:rPr>
          <w:rFonts w:ascii="Arial" w:hAnsi="Arial" w:cs="Arial"/>
          <w:color w:val="002060"/>
          <w:sz w:val="26"/>
          <w:szCs w:val="26"/>
        </w:rPr>
        <w:t>Возраст: 1-2 года. Суть игры заключается в перемещение элементов в виде бус различной формы и окраски по специальным направляющим – изогнутым прутикам. Игрушка развивает мелкую моторику рук, логику и координацию движений.</w:t>
      </w:r>
    </w:p>
    <w:p w:rsidR="00D9358E" w:rsidRDefault="00D9358E" w:rsidP="00D93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8184A1"/>
          <w:sz w:val="26"/>
          <w:szCs w:val="26"/>
        </w:rPr>
      </w:pPr>
      <w:r>
        <w:rPr>
          <w:rFonts w:ascii="Arial" w:hAnsi="Arial" w:cs="Arial"/>
          <w:noProof/>
          <w:color w:val="8184A1"/>
          <w:sz w:val="26"/>
          <w:szCs w:val="26"/>
        </w:rPr>
        <w:drawing>
          <wp:inline distT="0" distB="0" distL="0" distR="0">
            <wp:extent cx="3063875" cy="2446020"/>
            <wp:effectExtent l="19050" t="0" r="3175" b="0"/>
            <wp:docPr id="1" name="Рисунок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58E" w:rsidRPr="00EE0999" w:rsidRDefault="00D9358E" w:rsidP="00D935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6"/>
          <w:szCs w:val="26"/>
        </w:rPr>
      </w:pPr>
      <w:r w:rsidRPr="00EE0999">
        <w:rPr>
          <w:rFonts w:ascii="Arial" w:hAnsi="Arial" w:cs="Arial"/>
          <w:b/>
          <w:color w:val="C00000"/>
          <w:sz w:val="26"/>
          <w:szCs w:val="26"/>
        </w:rPr>
        <w:t>Каталки, куклы, паровозики и машинки</w:t>
      </w:r>
    </w:p>
    <w:p w:rsidR="00D9358E" w:rsidRPr="00EE0999" w:rsidRDefault="00D9358E" w:rsidP="00D935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6"/>
          <w:szCs w:val="26"/>
        </w:rPr>
      </w:pPr>
      <w:r w:rsidRPr="00EE0999">
        <w:rPr>
          <w:rFonts w:ascii="Arial" w:hAnsi="Arial" w:cs="Arial"/>
          <w:color w:val="002060"/>
          <w:sz w:val="26"/>
          <w:szCs w:val="26"/>
        </w:rPr>
        <w:t xml:space="preserve">Возраст: 1-1,5 года. Детские игрушки-каталки могут иметь различную форму и исполнение – от животных (лошадки, </w:t>
      </w:r>
      <w:proofErr w:type="spellStart"/>
      <w:r w:rsidRPr="00EE0999">
        <w:rPr>
          <w:rFonts w:ascii="Arial" w:hAnsi="Arial" w:cs="Arial"/>
          <w:color w:val="002060"/>
          <w:sz w:val="26"/>
          <w:szCs w:val="26"/>
        </w:rPr>
        <w:t>бегемотики</w:t>
      </w:r>
      <w:proofErr w:type="spellEnd"/>
      <w:r w:rsidRPr="00EE0999">
        <w:rPr>
          <w:rFonts w:ascii="Arial" w:hAnsi="Arial" w:cs="Arial"/>
          <w:color w:val="002060"/>
          <w:sz w:val="26"/>
          <w:szCs w:val="26"/>
        </w:rPr>
        <w:t xml:space="preserve"> и.т.д.) до транспортных средств (паровозики, машинки).</w:t>
      </w:r>
    </w:p>
    <w:p w:rsidR="00D9358E" w:rsidRDefault="00D9358E" w:rsidP="00D93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8184A1"/>
          <w:sz w:val="26"/>
          <w:szCs w:val="26"/>
        </w:rPr>
      </w:pPr>
      <w:r>
        <w:rPr>
          <w:rFonts w:ascii="Arial" w:hAnsi="Arial" w:cs="Arial"/>
          <w:noProof/>
          <w:color w:val="8184A1"/>
          <w:sz w:val="26"/>
          <w:szCs w:val="26"/>
        </w:rPr>
        <w:drawing>
          <wp:inline distT="0" distB="0" distL="0" distR="0">
            <wp:extent cx="2327275" cy="2600960"/>
            <wp:effectExtent l="19050" t="0" r="0" b="0"/>
            <wp:docPr id="2" name="Рисунок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58E" w:rsidRPr="00EE0999" w:rsidRDefault="00D9358E" w:rsidP="00D935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6"/>
          <w:szCs w:val="26"/>
        </w:rPr>
      </w:pPr>
      <w:proofErr w:type="spellStart"/>
      <w:r w:rsidRPr="00EE0999">
        <w:rPr>
          <w:rFonts w:ascii="Arial" w:hAnsi="Arial" w:cs="Arial"/>
          <w:b/>
          <w:color w:val="C00000"/>
          <w:sz w:val="26"/>
          <w:szCs w:val="26"/>
        </w:rPr>
        <w:t>Сортеры</w:t>
      </w:r>
      <w:proofErr w:type="spellEnd"/>
    </w:p>
    <w:p w:rsidR="00D9358E" w:rsidRPr="00EE0999" w:rsidRDefault="00D9358E" w:rsidP="00D935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6"/>
          <w:szCs w:val="26"/>
        </w:rPr>
      </w:pPr>
      <w:r w:rsidRPr="00EE0999">
        <w:rPr>
          <w:rFonts w:ascii="Arial" w:hAnsi="Arial" w:cs="Arial"/>
          <w:color w:val="002060"/>
          <w:sz w:val="26"/>
          <w:szCs w:val="26"/>
        </w:rPr>
        <w:t xml:space="preserve">Возраст: 1-3 года. </w:t>
      </w:r>
      <w:proofErr w:type="spellStart"/>
      <w:proofErr w:type="gramStart"/>
      <w:r w:rsidRPr="00EE0999">
        <w:rPr>
          <w:rFonts w:ascii="Arial" w:hAnsi="Arial" w:cs="Arial"/>
          <w:color w:val="002060"/>
          <w:sz w:val="26"/>
          <w:szCs w:val="26"/>
        </w:rPr>
        <w:t>Сортер</w:t>
      </w:r>
      <w:proofErr w:type="spellEnd"/>
      <w:r w:rsidRPr="00EE0999">
        <w:rPr>
          <w:rFonts w:ascii="Arial" w:hAnsi="Arial" w:cs="Arial"/>
          <w:color w:val="002060"/>
          <w:sz w:val="26"/>
          <w:szCs w:val="26"/>
        </w:rPr>
        <w:t xml:space="preserve"> – одна из наиболее популярных развивающих игрушек, которая позволяет деткам в ходе размещения объемных фигурок в углублениях соответствующей формы, научиться различать формы и цвета объектов.</w:t>
      </w:r>
      <w:proofErr w:type="gramEnd"/>
      <w:r w:rsidRPr="00EE0999">
        <w:rPr>
          <w:rFonts w:ascii="Arial" w:hAnsi="Arial" w:cs="Arial"/>
          <w:color w:val="002060"/>
          <w:sz w:val="26"/>
          <w:szCs w:val="26"/>
        </w:rPr>
        <w:t xml:space="preserve"> Также такая игрушка тренирует память, внимательность и развивает мелкую моторику.</w:t>
      </w:r>
    </w:p>
    <w:p w:rsidR="00D9358E" w:rsidRDefault="00D9358E" w:rsidP="00D93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8184A1"/>
          <w:sz w:val="26"/>
          <w:szCs w:val="26"/>
        </w:rPr>
      </w:pPr>
      <w:r>
        <w:rPr>
          <w:rFonts w:ascii="Arial" w:hAnsi="Arial" w:cs="Arial"/>
          <w:noProof/>
          <w:color w:val="8184A1"/>
          <w:sz w:val="26"/>
          <w:szCs w:val="26"/>
        </w:rPr>
        <w:drawing>
          <wp:inline distT="0" distB="0" distL="0" distR="0">
            <wp:extent cx="1645590" cy="976095"/>
            <wp:effectExtent l="19050" t="0" r="0" b="0"/>
            <wp:docPr id="3" name="Рисунок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03" cy="97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58E" w:rsidRDefault="00D9358E" w:rsidP="00D93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8184A1"/>
          <w:sz w:val="26"/>
          <w:szCs w:val="26"/>
        </w:rPr>
      </w:pPr>
    </w:p>
    <w:p w:rsidR="00EE0999" w:rsidRDefault="00EE0999" w:rsidP="00D935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8184A1"/>
          <w:sz w:val="26"/>
          <w:szCs w:val="26"/>
        </w:rPr>
      </w:pPr>
    </w:p>
    <w:p w:rsidR="00D9358E" w:rsidRPr="00EE0999" w:rsidRDefault="00D9358E" w:rsidP="00D935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6"/>
          <w:szCs w:val="26"/>
        </w:rPr>
      </w:pPr>
      <w:proofErr w:type="spellStart"/>
      <w:r w:rsidRPr="00EE0999">
        <w:rPr>
          <w:rFonts w:ascii="Arial" w:hAnsi="Arial" w:cs="Arial"/>
          <w:b/>
          <w:color w:val="C00000"/>
          <w:sz w:val="26"/>
          <w:szCs w:val="26"/>
        </w:rPr>
        <w:lastRenderedPageBreak/>
        <w:t>Пазлы</w:t>
      </w:r>
      <w:proofErr w:type="spellEnd"/>
    </w:p>
    <w:p w:rsidR="00D9358E" w:rsidRPr="00EE0999" w:rsidRDefault="00D9358E" w:rsidP="00D935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6"/>
          <w:szCs w:val="26"/>
        </w:rPr>
      </w:pPr>
      <w:r w:rsidRPr="00EE0999">
        <w:rPr>
          <w:rFonts w:ascii="Arial" w:hAnsi="Arial" w:cs="Arial"/>
          <w:color w:val="002060"/>
          <w:sz w:val="26"/>
          <w:szCs w:val="26"/>
        </w:rPr>
        <w:t xml:space="preserve">Возраст: 1,5-2 года. </w:t>
      </w:r>
      <w:proofErr w:type="spellStart"/>
      <w:r w:rsidRPr="00EE0999">
        <w:rPr>
          <w:rFonts w:ascii="Arial" w:hAnsi="Arial" w:cs="Arial"/>
          <w:color w:val="002060"/>
          <w:sz w:val="26"/>
          <w:szCs w:val="26"/>
        </w:rPr>
        <w:t>Пазлы</w:t>
      </w:r>
      <w:proofErr w:type="spellEnd"/>
      <w:r w:rsidRPr="00EE0999">
        <w:rPr>
          <w:rFonts w:ascii="Arial" w:hAnsi="Arial" w:cs="Arial"/>
          <w:color w:val="002060"/>
          <w:sz w:val="26"/>
          <w:szCs w:val="26"/>
        </w:rPr>
        <w:t xml:space="preserve"> вообще считаются универсально игрушкой. Их можно подобрать для детей любого возраста. Для полуторагодовалых малышей это достаточно простые варианты, обычно состоящие не более чем из 10 крупных элементов. Назначение: развивают воображение, логическое мышление и мелкую моторику.</w:t>
      </w:r>
    </w:p>
    <w:p w:rsidR="00D9358E" w:rsidRDefault="00D9358E" w:rsidP="00D93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8184A1"/>
          <w:sz w:val="26"/>
          <w:szCs w:val="26"/>
        </w:rPr>
      </w:pPr>
      <w:r>
        <w:rPr>
          <w:rFonts w:ascii="Arial" w:hAnsi="Arial" w:cs="Arial"/>
          <w:noProof/>
          <w:color w:val="8184A1"/>
          <w:sz w:val="26"/>
          <w:szCs w:val="26"/>
        </w:rPr>
        <w:drawing>
          <wp:inline distT="0" distB="0" distL="0" distR="0">
            <wp:extent cx="3265805" cy="1899920"/>
            <wp:effectExtent l="19050" t="0" r="0" b="0"/>
            <wp:docPr id="5" name="Рисунок 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58E" w:rsidRPr="00EE0999" w:rsidRDefault="00D9358E" w:rsidP="00D935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6"/>
          <w:szCs w:val="26"/>
        </w:rPr>
      </w:pPr>
      <w:r w:rsidRPr="00EE0999">
        <w:rPr>
          <w:rFonts w:ascii="Arial" w:hAnsi="Arial" w:cs="Arial"/>
          <w:b/>
          <w:color w:val="C00000"/>
          <w:sz w:val="26"/>
          <w:szCs w:val="26"/>
        </w:rPr>
        <w:t>Конструкторы</w:t>
      </w:r>
    </w:p>
    <w:p w:rsidR="00D9358E" w:rsidRPr="00EE0999" w:rsidRDefault="00D9358E" w:rsidP="00D935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6"/>
          <w:szCs w:val="26"/>
        </w:rPr>
      </w:pPr>
      <w:r w:rsidRPr="00EE0999">
        <w:rPr>
          <w:rFonts w:ascii="Arial" w:hAnsi="Arial" w:cs="Arial"/>
          <w:color w:val="002060"/>
          <w:sz w:val="26"/>
          <w:szCs w:val="26"/>
        </w:rPr>
        <w:t>Возраст: от 1,5-2 года. Развитию детской фантазии, воображения и мелкой моторики рук способствуют игры с деревянным конструктором. Он может состоять из фигурок различных геометрических форм, а может включать в себя готовые элементы для строительства зданий (мельницы, крепости и т.д.). Начиная с 5 лет, в такой набор уже могут входить соединительные элементы в виде винтиков, магнитов или других креплений.</w:t>
      </w:r>
    </w:p>
    <w:p w:rsidR="00D9358E" w:rsidRDefault="00D9358E" w:rsidP="00D93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8184A1"/>
          <w:sz w:val="26"/>
          <w:szCs w:val="26"/>
        </w:rPr>
      </w:pPr>
      <w:r>
        <w:rPr>
          <w:rFonts w:ascii="Arial" w:hAnsi="Arial" w:cs="Arial"/>
          <w:noProof/>
          <w:color w:val="8184A1"/>
          <w:sz w:val="26"/>
          <w:szCs w:val="26"/>
        </w:rPr>
        <w:drawing>
          <wp:inline distT="0" distB="0" distL="0" distR="0">
            <wp:extent cx="3348990" cy="2042795"/>
            <wp:effectExtent l="19050" t="0" r="3810" b="0"/>
            <wp:docPr id="6" name="Рисунок 6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7B" w:rsidRDefault="008C277B"/>
    <w:sectPr w:rsidR="008C277B" w:rsidSect="008C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9358E"/>
    <w:rsid w:val="000E03F2"/>
    <w:rsid w:val="00195F0C"/>
    <w:rsid w:val="00732025"/>
    <w:rsid w:val="008C277B"/>
    <w:rsid w:val="00AC79C2"/>
    <w:rsid w:val="00D9358E"/>
    <w:rsid w:val="00EE0999"/>
    <w:rsid w:val="00F8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25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58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58E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2020-02-20T11:22:00Z</dcterms:created>
  <dcterms:modified xsi:type="dcterms:W3CDTF">2020-02-21T11:23:00Z</dcterms:modified>
</cp:coreProperties>
</file>