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C" w:rsidRPr="008A17CC" w:rsidRDefault="008A17CC" w:rsidP="008A1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Консультация для родителей</w:t>
      </w:r>
    </w:p>
    <w:p w:rsidR="008A17CC" w:rsidRPr="008A17CC" w:rsidRDefault="008A17CC" w:rsidP="008A1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«Осторожно! Тепловой и солнечный удар».</w:t>
      </w:r>
    </w:p>
    <w:p w:rsid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Лето — время улицы, в это время года нужно как больше времени проводить на свежем воздухе, но не следует забывать и о возможных опасностях.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Необходимо знать причины и стараться избегать солнечного и теплового ударов.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8A17CC" w:rsidRPr="008A17CC" w:rsidRDefault="008A17CC" w:rsidP="008A1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b/>
          <w:bCs/>
          <w:i/>
          <w:iCs/>
          <w:color w:val="C00000"/>
          <w:sz w:val="28"/>
          <w:lang w:eastAsia="ru-RU"/>
        </w:rPr>
        <w:t>Причины теплового удара у детей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Тепловой удар является тем состоянием, которое угрожает жизни малыша.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Это происходит, когда тело человека </w:t>
      </w:r>
      <w:proofErr w:type="gram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перегревается</w:t>
      </w:r>
      <w:proofErr w:type="gram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 и организм не способен самостоятельно регулировать собственную температуру. Тепловой удар чаще всего встречается у младенцев и маленьких детей. Это происходит, когда ребёнок очень долго остаётся на открытом воздухе в жаркую погоду.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Кроме того, поездка в горячей машине и пребывание ребёнка в закрытом автомобиле повышает угрозу развития теплового удара. </w:t>
      </w:r>
      <w:proofErr w:type="gram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Тепловой удар в горячей машине может возникнуть уже через несколько минут, так как температура в закрытом пространстве возрастает быстрее, чем в открытом.</w:t>
      </w:r>
      <w:proofErr w:type="gramEnd"/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Существует несколько путей перегрева организма.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Как правило, именно высокие температуры являются причиной тепловых ударов. Это особенно характерно, когда высокие температуры сочетаются с высокой влажностью и повышают температуру тела до угрожающих уровней.</w:t>
      </w:r>
    </w:p>
    <w:p w:rsidR="008A17CC" w:rsidRPr="008A17CC" w:rsidRDefault="008A17CC" w:rsidP="008A17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Признаки солнечного удара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Дети в первую очередь проявят признаки умеренного теплового истощения. Вы также заметите, что ребёнок испытывает сильную </w:t>
      </w: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жажду и выглядит усталым, а кожа становится влажной и прохладной. Если малыш может говорить, он, возможно, пожалуется на колики в животе и судороги в ногах.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Как </w:t>
      </w:r>
      <w:proofErr w:type="gram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уберечь себя от солнечных ожогов мы знаем</w:t>
      </w:r>
      <w:proofErr w:type="gram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, но летняя жара таит в себе ещѐ одну опасность –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тепловои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̆ удар. И если взрослые могут вовремя отреагировать на ухудшение самочувствия и предотвратить его, то с детьми дела обстоят немного сложнее. Они могут бегать и веселиться на солнышке весь день, а явные признаки перегрева ощутить только вечером.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 К главным симптомам теплового удара относятся:</w:t>
      </w:r>
    </w:p>
    <w:p w:rsidR="008A17CC" w:rsidRPr="008A17CC" w:rsidRDefault="008A17CC" w:rsidP="008A17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головокружение</w:t>
      </w:r>
    </w:p>
    <w:p w:rsidR="008A17CC" w:rsidRPr="008A17CC" w:rsidRDefault="008A17CC" w:rsidP="008A17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головная боль</w:t>
      </w:r>
    </w:p>
    <w:p w:rsidR="008A17CC" w:rsidRPr="008A17CC" w:rsidRDefault="008A17CC" w:rsidP="008A17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тошнота, рвота</w:t>
      </w:r>
    </w:p>
    <w:p w:rsidR="008A17CC" w:rsidRPr="008A17CC" w:rsidRDefault="008A17CC" w:rsidP="008A17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повышение температуры тела</w:t>
      </w:r>
    </w:p>
    <w:p w:rsidR="008A17CC" w:rsidRPr="008A17CC" w:rsidRDefault="008A17CC" w:rsidP="008A17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судороги</w:t>
      </w:r>
    </w:p>
    <w:p w:rsidR="008A17CC" w:rsidRPr="008A17CC" w:rsidRDefault="008A17CC" w:rsidP="008A17C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потеря сознания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 Чтобы избежать всего этого, нужно помнить предосторожности, </w:t>
      </w:r>
      <w:proofErr w:type="gram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применяемых</w:t>
      </w:r>
      <w:proofErr w:type="gram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 в жару: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A17CC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Как избежать солнечного и теплового удара: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1.  Выбирая время для прогулки с ребенком,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старайтесь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 не выходить на улицу с 11 до 16 часов, именно тогда солнце отдает больше всего тепла. Утренние часы с 8 до 10 и вечерние с 19 до 21 часа лучше всего подходят для летних прогулок.  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2. Одевать ребенка нужно обязательно по погоде. В жару одежда должна быть максимально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легкои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̆, свободного кроя, желательно из хлопка или льна, то есть из </w:t>
      </w:r>
      <w:proofErr w:type="gram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натуральных</w:t>
      </w:r>
      <w:proofErr w:type="gram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, дышащих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тканеи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̆. На голове обязательно должна быть легкая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бейсболка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, кепка, панама. При выборе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цветовои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̆ гаммы одежды предпочтение отдается светлым тонам, потому что они лучше отражают свет, соответственно меньше нагреваются.  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3. Во время прогулки важно, чтобы поблизости был тенек, где можно спрятаться </w:t>
      </w:r>
      <w:proofErr w:type="gram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от</w:t>
      </w:r>
      <w:proofErr w:type="gram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знои</w:t>
      </w:r>
      <w:proofErr w:type="gram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̆ного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 солнца. Детские площадки должны быть оборудованы так, чтобы около 30% площади находилось в тени.  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4. Немаловажным будет соблюдать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питьевои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̆ режим. Всегда берите с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собои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̆ воду, лучше, если это будет именно простая вода, а не соки.  </w:t>
      </w:r>
    </w:p>
    <w:p w:rsidR="008A17CC" w:rsidRPr="008A17CC" w:rsidRDefault="008A17CC" w:rsidP="00E1483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5. Пить можно и нужно, а вот плотно наедаться перед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прогулкои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̆ не стоит, ребенку будет тяжело, это может привести к рвоте. Но и голодному гулять тоже не вариант, оптимально, если еда будет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легкои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̆, то есть быстро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усваиваемои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̆. Порции не должны быть большими. В жару исключите из рациона ребенка тяжелую и жирную пищу – она дает организму дополнительную нагрузку, не позволяя ему бороться с перегревом в полную силу.</w:t>
      </w:r>
      <w:r w:rsidRPr="008A17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17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 xml:space="preserve">6. Для того чтобы ребенок был более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устойчив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 к высоким температурам, следует применить способ теплового закаливания. То есть, начиная с коротких по времени прогулок, с каждым днем постепенно увеличивать длительность пребывания на жаре.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Если перегревания не удалось избежать, то нужно незамедлительно оказать ребенку первую помощь.</w:t>
      </w:r>
    </w:p>
    <w:p w:rsidR="008A17CC" w:rsidRPr="008A17CC" w:rsidRDefault="008A17CC" w:rsidP="008A17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Если вы заметили у ребенка признаки теплового удара (головокружение, тошнота или рвота, повышенная температура), </w:t>
      </w:r>
      <w:proofErr w:type="gram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без</w:t>
      </w:r>
      <w:proofErr w:type="gram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 промедлений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вызывайте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 скорую помощь.</w:t>
      </w:r>
    </w:p>
    <w:p w:rsidR="008A17CC" w:rsidRPr="008A17CC" w:rsidRDefault="008A17CC" w:rsidP="008A17C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До приезда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скорои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̆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медицинскои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̆ помощи можно и облегчить состояние перегревшегося на солнышке малыша.</w:t>
      </w:r>
    </w:p>
    <w:p w:rsidR="008A17CC" w:rsidRPr="008A17CC" w:rsidRDefault="008A17CC" w:rsidP="008A17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Первым делом следует увести либо унести (если ребенок потерял сознание) пострадавшего в тень. Положить его так, чтобы ноги были выше уровня головы сантиметров на 15-20. Для этого надо что-то подложить под ноги пострадавшего. При появлении рвоты лучшее положение будет лежа на боку, чтобы рвотные массы не попали в легкие.</w:t>
      </w:r>
    </w:p>
    <w:p w:rsidR="008A17CC" w:rsidRPr="008A17CC" w:rsidRDefault="008A17CC" w:rsidP="008A17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Категорически запрещено размещать ребенка с тепловым ударом возле кондиционера или вентилятора – это может привести к спазму сосудов.</w:t>
      </w:r>
    </w:p>
    <w:p w:rsidR="008A17CC" w:rsidRPr="008A17CC" w:rsidRDefault="008A17CC" w:rsidP="008A17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Далее необходимо облегчить дыхание ребенка, обнажив его грудную клетку, расстегнув тугие пуговицы одежды.  </w:t>
      </w:r>
    </w:p>
    <w:p w:rsidR="008A17CC" w:rsidRPr="008A17CC" w:rsidRDefault="008A17CC" w:rsidP="008A17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Если сознание ребенка спутанное, предобморочное, то можно поднести к его носу ватку, предварительно намоченную в нашатырном спирте.  </w:t>
      </w:r>
    </w:p>
    <w:p w:rsidR="008A17CC" w:rsidRPr="008A17CC" w:rsidRDefault="008A17CC" w:rsidP="008A17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После этого следует растереть кожу лица и тела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прохладнои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̆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водои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̆, например, влажным полотенцем. Если есть возможность, то в целях охлаждения организма можно периодически обливать ребенка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водои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̆, температура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которои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̆ должна быть около 22-24 градусов.  </w:t>
      </w:r>
    </w:p>
    <w:p w:rsidR="008A17CC" w:rsidRPr="008A17CC" w:rsidRDefault="008A17CC" w:rsidP="008A17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И </w:t>
      </w:r>
      <w:proofErr w:type="spellStart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>давайте</w:t>
      </w:r>
      <w:proofErr w:type="spellEnd"/>
      <w:r w:rsidRPr="008A17CC">
        <w:rPr>
          <w:rFonts w:ascii="Arial" w:eastAsia="Times New Roman" w:hAnsi="Arial" w:cs="Arial"/>
          <w:color w:val="000000"/>
          <w:sz w:val="28"/>
          <w:lang w:eastAsia="ru-RU"/>
        </w:rPr>
        <w:t xml:space="preserve"> малышу пить чистую воду.</w:t>
      </w:r>
    </w:p>
    <w:p w:rsidR="008A17CC" w:rsidRPr="008A17CC" w:rsidRDefault="008A17CC" w:rsidP="008A1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Если </w:t>
      </w:r>
      <w:proofErr w:type="spellStart"/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внимательнеи</w:t>
      </w:r>
      <w:proofErr w:type="spellEnd"/>
      <w:r w:rsidRPr="008A17CC">
        <w:rPr>
          <w:rFonts w:ascii="Cambria Math" w:eastAsia="Times New Roman" w:hAnsi="Cambria Math" w:cs="Arial"/>
          <w:b/>
          <w:bCs/>
          <w:i/>
          <w:iCs/>
          <w:color w:val="FF0000"/>
          <w:sz w:val="28"/>
          <w:lang w:eastAsia="ru-RU"/>
        </w:rPr>
        <w:t>̆</w:t>
      </w:r>
      <w:r w:rsidRPr="008A17C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относиться к своим детям, соблюдать элементарные меры безопасности, то </w:t>
      </w:r>
      <w:proofErr w:type="spellStart"/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тепловои</w:t>
      </w:r>
      <w:proofErr w:type="spellEnd"/>
      <w:r w:rsidRPr="008A17CC">
        <w:rPr>
          <w:rFonts w:ascii="Cambria Math" w:eastAsia="Times New Roman" w:hAnsi="Cambria Math" w:cs="Arial"/>
          <w:b/>
          <w:bCs/>
          <w:i/>
          <w:iCs/>
          <w:color w:val="FF0000"/>
          <w:sz w:val="28"/>
          <w:lang w:eastAsia="ru-RU"/>
        </w:rPr>
        <w:t>̆</w:t>
      </w:r>
      <w:r w:rsidRPr="008A17C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и </w:t>
      </w:r>
      <w:proofErr w:type="spellStart"/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солнечныи</w:t>
      </w:r>
      <w:proofErr w:type="spellEnd"/>
      <w:r w:rsidRPr="008A17CC">
        <w:rPr>
          <w:rFonts w:ascii="Cambria Math" w:eastAsia="Times New Roman" w:hAnsi="Cambria Math" w:cs="Arial"/>
          <w:b/>
          <w:bCs/>
          <w:i/>
          <w:iCs/>
          <w:color w:val="FF0000"/>
          <w:sz w:val="28"/>
          <w:lang w:eastAsia="ru-RU"/>
        </w:rPr>
        <w:t>̆</w:t>
      </w:r>
      <w:r w:rsidRPr="008A17C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удары никогда не потревожат вас и ваше драгоценное чадо. Если же по каким- либо причинам </w:t>
      </w:r>
      <w:proofErr w:type="spellStart"/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произои</w:t>
      </w:r>
      <w:r w:rsidRPr="008A17CC">
        <w:rPr>
          <w:rFonts w:ascii="Cambria Math" w:eastAsia="Times New Roman" w:hAnsi="Cambria Math" w:cs="Arial"/>
          <w:b/>
          <w:bCs/>
          <w:i/>
          <w:iCs/>
          <w:color w:val="FF0000"/>
          <w:sz w:val="28"/>
          <w:lang w:eastAsia="ru-RU"/>
        </w:rPr>
        <w:t>̆</w:t>
      </w:r>
      <w:proofErr w:type="gramStart"/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дет</w:t>
      </w:r>
      <w:proofErr w:type="spellEnd"/>
      <w:proofErr w:type="gramEnd"/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 xml:space="preserve"> перегревание, то примите к сведению и запомните основы </w:t>
      </w:r>
      <w:proofErr w:type="spellStart"/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первои</w:t>
      </w:r>
      <w:proofErr w:type="spellEnd"/>
      <w:r w:rsidRPr="008A17CC">
        <w:rPr>
          <w:rFonts w:ascii="Cambria Math" w:eastAsia="Times New Roman" w:hAnsi="Cambria Math" w:cs="Arial"/>
          <w:b/>
          <w:bCs/>
          <w:i/>
          <w:iCs/>
          <w:color w:val="FF0000"/>
          <w:sz w:val="28"/>
          <w:lang w:eastAsia="ru-RU"/>
        </w:rPr>
        <w:t>̆</w:t>
      </w:r>
      <w:r w:rsidRPr="008A17C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proofErr w:type="spellStart"/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доврачебнои</w:t>
      </w:r>
      <w:proofErr w:type="spellEnd"/>
      <w:r w:rsidRPr="008A17CC">
        <w:rPr>
          <w:rFonts w:ascii="Cambria Math" w:eastAsia="Times New Roman" w:hAnsi="Cambria Math" w:cs="Arial"/>
          <w:b/>
          <w:bCs/>
          <w:i/>
          <w:iCs/>
          <w:color w:val="FF0000"/>
          <w:sz w:val="28"/>
          <w:lang w:eastAsia="ru-RU"/>
        </w:rPr>
        <w:t>̆</w:t>
      </w:r>
      <w:r w:rsidRPr="008A17CC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8A17C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помощи.</w:t>
      </w:r>
    </w:p>
    <w:p w:rsidR="008A17CC" w:rsidRDefault="008A17CC"/>
    <w:sectPr w:rsidR="008A17CC" w:rsidSect="0011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17F"/>
    <w:multiLevelType w:val="multilevel"/>
    <w:tmpl w:val="7072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56AFB"/>
    <w:multiLevelType w:val="multilevel"/>
    <w:tmpl w:val="D1B0C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51905"/>
    <w:multiLevelType w:val="multilevel"/>
    <w:tmpl w:val="0C04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9172C"/>
    <w:multiLevelType w:val="multilevel"/>
    <w:tmpl w:val="707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C6243"/>
    <w:multiLevelType w:val="multilevel"/>
    <w:tmpl w:val="F8207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7CC"/>
    <w:rsid w:val="00112B94"/>
    <w:rsid w:val="008A17CC"/>
    <w:rsid w:val="00D41CBC"/>
    <w:rsid w:val="00E1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A17CC"/>
  </w:style>
  <w:style w:type="paragraph" w:customStyle="1" w:styleId="c25">
    <w:name w:val="c25"/>
    <w:basedOn w:val="a"/>
    <w:rsid w:val="008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A17CC"/>
  </w:style>
  <w:style w:type="paragraph" w:customStyle="1" w:styleId="c8">
    <w:name w:val="c8"/>
    <w:basedOn w:val="a"/>
    <w:rsid w:val="008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17CC"/>
  </w:style>
  <w:style w:type="paragraph" w:customStyle="1" w:styleId="c28">
    <w:name w:val="c28"/>
    <w:basedOn w:val="a"/>
    <w:rsid w:val="008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17CC"/>
  </w:style>
  <w:style w:type="paragraph" w:customStyle="1" w:styleId="c23">
    <w:name w:val="c23"/>
    <w:basedOn w:val="a"/>
    <w:rsid w:val="008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17CC"/>
  </w:style>
  <w:style w:type="character" w:customStyle="1" w:styleId="c5">
    <w:name w:val="c5"/>
    <w:basedOn w:val="a0"/>
    <w:rsid w:val="008A17CC"/>
  </w:style>
  <w:style w:type="paragraph" w:customStyle="1" w:styleId="c3">
    <w:name w:val="c3"/>
    <w:basedOn w:val="a"/>
    <w:rsid w:val="008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17CC"/>
  </w:style>
  <w:style w:type="paragraph" w:customStyle="1" w:styleId="c18">
    <w:name w:val="c18"/>
    <w:basedOn w:val="a"/>
    <w:rsid w:val="008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A17CC"/>
  </w:style>
  <w:style w:type="paragraph" w:customStyle="1" w:styleId="c21">
    <w:name w:val="c21"/>
    <w:basedOn w:val="a"/>
    <w:rsid w:val="008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17CC"/>
  </w:style>
  <w:style w:type="character" w:customStyle="1" w:styleId="c15">
    <w:name w:val="c15"/>
    <w:basedOn w:val="a0"/>
    <w:rsid w:val="008A17CC"/>
  </w:style>
  <w:style w:type="character" w:customStyle="1" w:styleId="c4">
    <w:name w:val="c4"/>
    <w:basedOn w:val="a0"/>
    <w:rsid w:val="008A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2022-06-24T10:56:00Z</dcterms:created>
  <dcterms:modified xsi:type="dcterms:W3CDTF">2022-06-27T04:26:00Z</dcterms:modified>
</cp:coreProperties>
</file>