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tblCellMar>
          <w:top w:w="15" w:type="dxa"/>
          <w:left w:w="15" w:type="dxa"/>
          <w:bottom w:w="15" w:type="dxa"/>
          <w:right w:w="15" w:type="dxa"/>
        </w:tblCellMar>
        <w:tblLook w:val="0600"/>
      </w:tblPr>
      <w:tblGrid>
        <w:gridCol w:w="3619"/>
        <w:gridCol w:w="6376"/>
      </w:tblGrid>
      <w:tr w:rsidR="00C81B8D" w:rsidRPr="00811783" w:rsidTr="006D10CE">
        <w:tc>
          <w:tcPr>
            <w:tcW w:w="3619" w:type="dxa"/>
            <w:tcMar>
              <w:top w:w="75" w:type="dxa"/>
              <w:left w:w="75" w:type="dxa"/>
              <w:bottom w:w="75" w:type="dxa"/>
              <w:right w:w="75" w:type="dxa"/>
            </w:tcMar>
          </w:tcPr>
          <w:p w:rsidR="00C81B8D" w:rsidRPr="00CE6D50" w:rsidRDefault="00854690" w:rsidP="006D10CE">
            <w:pPr>
              <w:rPr>
                <w:lang w:val="ru-RU"/>
              </w:rPr>
            </w:pPr>
            <w:r>
              <w:rPr>
                <w:rFonts w:hAnsi="Times New Roman" w:cs="Times New Roman"/>
                <w:b/>
                <w:bCs/>
                <w:color w:val="000000"/>
                <w:sz w:val="24"/>
                <w:szCs w:val="24"/>
                <w:lang w:val="ru-RU"/>
              </w:rPr>
              <w:t>С</w:t>
            </w:r>
            <w:r w:rsidR="00E71A60" w:rsidRPr="00CE6D50">
              <w:rPr>
                <w:rFonts w:hAnsi="Times New Roman" w:cs="Times New Roman"/>
                <w:b/>
                <w:bCs/>
                <w:color w:val="000000"/>
                <w:sz w:val="24"/>
                <w:szCs w:val="24"/>
                <w:lang w:val="ru-RU"/>
              </w:rPr>
              <w:t>ОГЛАСОВАНО</w:t>
            </w:r>
            <w:r w:rsidR="00E71A60" w:rsidRPr="00CE6D50">
              <w:rPr>
                <w:lang w:val="ru-RU"/>
              </w:rPr>
              <w:br/>
            </w:r>
            <w:r w:rsidR="006D10CE">
              <w:rPr>
                <w:rFonts w:hAnsi="Times New Roman" w:cs="Times New Roman"/>
                <w:color w:val="000000"/>
                <w:sz w:val="24"/>
                <w:szCs w:val="24"/>
                <w:lang w:val="ru-RU"/>
              </w:rPr>
              <w:t>на заседании профкома</w:t>
            </w:r>
            <w:r w:rsidR="00E71A60" w:rsidRPr="00CE6D50">
              <w:rPr>
                <w:lang w:val="ru-RU"/>
              </w:rPr>
              <w:br/>
            </w:r>
            <w:r w:rsidR="008D65A9">
              <w:rPr>
                <w:rFonts w:hAnsi="Times New Roman" w:cs="Times New Roman"/>
                <w:color w:val="000000"/>
                <w:sz w:val="24"/>
                <w:szCs w:val="24"/>
                <w:lang w:val="ru-RU"/>
              </w:rPr>
              <w:t>МАУ ДО "</w:t>
            </w:r>
            <w:proofErr w:type="spellStart"/>
            <w:r w:rsidR="008D65A9">
              <w:rPr>
                <w:rFonts w:hAnsi="Times New Roman" w:cs="Times New Roman"/>
                <w:color w:val="000000"/>
                <w:sz w:val="24"/>
                <w:szCs w:val="24"/>
                <w:lang w:val="ru-RU"/>
              </w:rPr>
              <w:t>Викуловский</w:t>
            </w:r>
            <w:proofErr w:type="spellEnd"/>
            <w:r w:rsidR="008D65A9">
              <w:rPr>
                <w:rFonts w:hAnsi="Times New Roman" w:cs="Times New Roman"/>
                <w:color w:val="000000"/>
                <w:sz w:val="24"/>
                <w:szCs w:val="24"/>
                <w:lang w:val="ru-RU"/>
              </w:rPr>
              <w:t xml:space="preserve"> детский сад "Колосок" </w:t>
            </w:r>
            <w:r w:rsidR="00E71A60" w:rsidRPr="00CE6D50">
              <w:rPr>
                <w:lang w:val="ru-RU"/>
              </w:rPr>
              <w:br/>
            </w:r>
            <w:r w:rsidR="00E71A60" w:rsidRPr="00CE6D50">
              <w:rPr>
                <w:rFonts w:hAnsi="Times New Roman" w:cs="Times New Roman"/>
                <w:color w:val="000000"/>
                <w:sz w:val="24"/>
                <w:szCs w:val="24"/>
                <w:lang w:val="ru-RU"/>
              </w:rPr>
              <w:t xml:space="preserve">(протокол </w:t>
            </w:r>
            <w:r w:rsidR="006D10CE">
              <w:rPr>
                <w:rFonts w:hAnsi="Times New Roman" w:cs="Times New Roman"/>
                <w:color w:val="000000"/>
                <w:sz w:val="24"/>
                <w:szCs w:val="24"/>
                <w:lang w:val="ru-RU"/>
              </w:rPr>
              <w:t>от 01.08.2022г.</w:t>
            </w:r>
            <w:r w:rsidR="00E71A60">
              <w:rPr>
                <w:rFonts w:hAnsi="Times New Roman" w:cs="Times New Roman"/>
                <w:color w:val="000000"/>
                <w:sz w:val="24"/>
                <w:szCs w:val="24"/>
              </w:rPr>
              <w:t> </w:t>
            </w:r>
            <w:r w:rsidR="00E71A60" w:rsidRPr="00CE6D50">
              <w:rPr>
                <w:rFonts w:hAnsi="Times New Roman" w:cs="Times New Roman"/>
                <w:color w:val="000000"/>
                <w:sz w:val="24"/>
                <w:szCs w:val="24"/>
                <w:lang w:val="ru-RU"/>
              </w:rPr>
              <w:t>№</w:t>
            </w:r>
            <w:r w:rsidR="006D10CE">
              <w:rPr>
                <w:rFonts w:hAnsi="Times New Roman" w:cs="Times New Roman"/>
                <w:color w:val="000000"/>
                <w:sz w:val="24"/>
                <w:szCs w:val="24"/>
                <w:lang w:val="ru-RU"/>
              </w:rPr>
              <w:t>3)</w:t>
            </w:r>
          </w:p>
        </w:tc>
        <w:tc>
          <w:tcPr>
            <w:tcW w:w="6376" w:type="dxa"/>
            <w:tcMar>
              <w:top w:w="75" w:type="dxa"/>
              <w:left w:w="75" w:type="dxa"/>
              <w:bottom w:w="75" w:type="dxa"/>
              <w:right w:w="75" w:type="dxa"/>
            </w:tcMar>
          </w:tcPr>
          <w:p w:rsidR="00C81B8D" w:rsidRPr="00CE6D50" w:rsidRDefault="00E71A60" w:rsidP="006C1FD9">
            <w:pPr>
              <w:jc w:val="right"/>
              <w:rPr>
                <w:lang w:val="ru-RU"/>
              </w:rPr>
            </w:pPr>
            <w:r w:rsidRPr="00CE6D50">
              <w:rPr>
                <w:rFonts w:hAnsi="Times New Roman" w:cs="Times New Roman"/>
                <w:b/>
                <w:bCs/>
                <w:color w:val="000000"/>
                <w:sz w:val="24"/>
                <w:szCs w:val="24"/>
                <w:lang w:val="ru-RU"/>
              </w:rPr>
              <w:t>УТВЕРЖД</w:t>
            </w:r>
            <w:r w:rsidR="006D10CE">
              <w:rPr>
                <w:rFonts w:hAnsi="Times New Roman" w:cs="Times New Roman"/>
                <w:b/>
                <w:bCs/>
                <w:color w:val="000000"/>
                <w:sz w:val="24"/>
                <w:szCs w:val="24"/>
                <w:lang w:val="ru-RU"/>
              </w:rPr>
              <w:t>ЕНО</w:t>
            </w:r>
            <w:r w:rsidRPr="00CE6D50">
              <w:rPr>
                <w:lang w:val="ru-RU"/>
              </w:rPr>
              <w:br/>
            </w:r>
            <w:r w:rsidR="006D10CE">
              <w:rPr>
                <w:rFonts w:hAnsi="Times New Roman" w:cs="Times New Roman"/>
                <w:color w:val="000000"/>
                <w:sz w:val="24"/>
                <w:szCs w:val="24"/>
                <w:lang w:val="ru-RU"/>
              </w:rPr>
              <w:t>приказом д</w:t>
            </w:r>
            <w:r w:rsidRPr="00CE6D50">
              <w:rPr>
                <w:rFonts w:hAnsi="Times New Roman" w:cs="Times New Roman"/>
                <w:color w:val="000000"/>
                <w:sz w:val="24"/>
                <w:szCs w:val="24"/>
                <w:lang w:val="ru-RU"/>
              </w:rPr>
              <w:t>иректор</w:t>
            </w:r>
            <w:r w:rsidR="006D10CE">
              <w:rPr>
                <w:rFonts w:hAnsi="Times New Roman" w:cs="Times New Roman"/>
                <w:color w:val="000000"/>
                <w:sz w:val="24"/>
                <w:szCs w:val="24"/>
                <w:lang w:val="ru-RU"/>
              </w:rPr>
              <w:t>а</w:t>
            </w:r>
            <w:r w:rsidRPr="00CE6D50">
              <w:rPr>
                <w:rFonts w:hAnsi="Times New Roman" w:cs="Times New Roman"/>
                <w:color w:val="000000"/>
                <w:sz w:val="24"/>
                <w:szCs w:val="24"/>
                <w:lang w:val="ru-RU"/>
              </w:rPr>
              <w:t xml:space="preserve"> </w:t>
            </w:r>
            <w:r w:rsidR="008D65A9">
              <w:rPr>
                <w:rFonts w:hAnsi="Times New Roman" w:cs="Times New Roman"/>
                <w:color w:val="000000"/>
                <w:sz w:val="24"/>
                <w:szCs w:val="24"/>
                <w:lang w:val="ru-RU"/>
              </w:rPr>
              <w:t>МАУ ДО "</w:t>
            </w:r>
            <w:proofErr w:type="spellStart"/>
            <w:r w:rsidR="008D65A9">
              <w:rPr>
                <w:rFonts w:hAnsi="Times New Roman" w:cs="Times New Roman"/>
                <w:color w:val="000000"/>
                <w:sz w:val="24"/>
                <w:szCs w:val="24"/>
                <w:lang w:val="ru-RU"/>
              </w:rPr>
              <w:t>Викуловский</w:t>
            </w:r>
            <w:proofErr w:type="spellEnd"/>
            <w:r w:rsidR="008D65A9">
              <w:rPr>
                <w:rFonts w:hAnsi="Times New Roman" w:cs="Times New Roman"/>
                <w:color w:val="000000"/>
                <w:sz w:val="24"/>
                <w:szCs w:val="24"/>
                <w:lang w:val="ru-RU"/>
              </w:rPr>
              <w:t xml:space="preserve">                                                 детский сад "Колосок" </w:t>
            </w:r>
            <w:r w:rsidRPr="00CE6D50">
              <w:rPr>
                <w:lang w:val="ru-RU"/>
              </w:rPr>
              <w:br/>
            </w:r>
            <w:r w:rsidR="006C1FD9">
              <w:rPr>
                <w:rFonts w:hAnsi="Times New Roman" w:cs="Times New Roman"/>
                <w:color w:val="000000"/>
                <w:sz w:val="24"/>
                <w:szCs w:val="24"/>
                <w:lang w:val="ru-RU"/>
              </w:rPr>
              <w:t>от 01.08.2022г. № 39/2-ОД</w:t>
            </w:r>
          </w:p>
        </w:tc>
      </w:tr>
    </w:tbl>
    <w:p w:rsidR="000134F3" w:rsidRDefault="000134F3">
      <w:pPr>
        <w:jc w:val="center"/>
        <w:rPr>
          <w:rFonts w:hAnsi="Times New Roman" w:cs="Times New Roman"/>
          <w:b/>
          <w:bCs/>
          <w:color w:val="000000"/>
          <w:sz w:val="28"/>
          <w:szCs w:val="28"/>
          <w:lang w:val="ru-RU"/>
        </w:rPr>
      </w:pPr>
    </w:p>
    <w:p w:rsidR="003E7445" w:rsidRPr="000134F3" w:rsidRDefault="00E71A60">
      <w:pPr>
        <w:jc w:val="center"/>
        <w:rPr>
          <w:rFonts w:hAnsi="Times New Roman" w:cs="Times New Roman"/>
          <w:b/>
          <w:bCs/>
          <w:color w:val="000000"/>
          <w:sz w:val="28"/>
          <w:szCs w:val="28"/>
          <w:lang w:val="ru-RU"/>
        </w:rPr>
      </w:pPr>
      <w:r w:rsidRPr="000134F3">
        <w:rPr>
          <w:rFonts w:hAnsi="Times New Roman" w:cs="Times New Roman"/>
          <w:b/>
          <w:bCs/>
          <w:color w:val="000000"/>
          <w:sz w:val="28"/>
          <w:szCs w:val="28"/>
          <w:lang w:val="ru-RU"/>
        </w:rPr>
        <w:t>Положение</w:t>
      </w:r>
      <w:r w:rsidRPr="000134F3">
        <w:rPr>
          <w:sz w:val="28"/>
          <w:szCs w:val="28"/>
          <w:lang w:val="ru-RU"/>
        </w:rPr>
        <w:br/>
      </w:r>
      <w:r w:rsidRPr="000134F3">
        <w:rPr>
          <w:rFonts w:hAnsi="Times New Roman" w:cs="Times New Roman"/>
          <w:b/>
          <w:bCs/>
          <w:color w:val="000000"/>
          <w:sz w:val="28"/>
          <w:szCs w:val="28"/>
          <w:lang w:val="ru-RU"/>
        </w:rPr>
        <w:t xml:space="preserve">о конфликте интересов работников </w:t>
      </w:r>
      <w:r w:rsidR="008D65A9" w:rsidRPr="000134F3">
        <w:rPr>
          <w:rFonts w:hAnsi="Times New Roman" w:cs="Times New Roman"/>
          <w:b/>
          <w:bCs/>
          <w:color w:val="000000"/>
          <w:sz w:val="28"/>
          <w:szCs w:val="28"/>
          <w:lang w:val="ru-RU"/>
        </w:rPr>
        <w:t>МАУ ДО "</w:t>
      </w:r>
      <w:proofErr w:type="spellStart"/>
      <w:r w:rsidR="008D65A9" w:rsidRPr="000134F3">
        <w:rPr>
          <w:rFonts w:hAnsi="Times New Roman" w:cs="Times New Roman"/>
          <w:b/>
          <w:bCs/>
          <w:color w:val="000000"/>
          <w:sz w:val="28"/>
          <w:szCs w:val="28"/>
          <w:lang w:val="ru-RU"/>
        </w:rPr>
        <w:t>Викуловский</w:t>
      </w:r>
      <w:proofErr w:type="spellEnd"/>
      <w:r w:rsidR="008D65A9" w:rsidRPr="000134F3">
        <w:rPr>
          <w:rFonts w:hAnsi="Times New Roman" w:cs="Times New Roman"/>
          <w:b/>
          <w:bCs/>
          <w:color w:val="000000"/>
          <w:sz w:val="28"/>
          <w:szCs w:val="28"/>
          <w:lang w:val="ru-RU"/>
        </w:rPr>
        <w:t xml:space="preserve"> детский </w:t>
      </w:r>
      <w:r w:rsidR="008C1EE1">
        <w:rPr>
          <w:rFonts w:hAnsi="Times New Roman" w:cs="Times New Roman"/>
          <w:b/>
          <w:bCs/>
          <w:color w:val="000000"/>
          <w:sz w:val="28"/>
          <w:szCs w:val="28"/>
          <w:lang w:val="ru-RU"/>
        </w:rPr>
        <w:t xml:space="preserve">                      </w:t>
      </w:r>
      <w:r w:rsidR="008D65A9" w:rsidRPr="000134F3">
        <w:rPr>
          <w:rFonts w:hAnsi="Times New Roman" w:cs="Times New Roman"/>
          <w:b/>
          <w:bCs/>
          <w:color w:val="000000"/>
          <w:sz w:val="28"/>
          <w:szCs w:val="28"/>
          <w:lang w:val="ru-RU"/>
        </w:rPr>
        <w:t xml:space="preserve">сад "Колосок" </w:t>
      </w:r>
    </w:p>
    <w:p w:rsidR="00C81B8D" w:rsidRPr="000134F3" w:rsidRDefault="00E71A60">
      <w:pPr>
        <w:jc w:val="center"/>
        <w:rPr>
          <w:rFonts w:hAnsi="Times New Roman" w:cs="Times New Roman"/>
          <w:color w:val="000000"/>
          <w:sz w:val="28"/>
          <w:szCs w:val="28"/>
          <w:lang w:val="ru-RU"/>
        </w:rPr>
      </w:pPr>
      <w:r w:rsidRPr="000134F3">
        <w:rPr>
          <w:rFonts w:hAnsi="Times New Roman" w:cs="Times New Roman"/>
          <w:b/>
          <w:bCs/>
          <w:color w:val="000000"/>
          <w:sz w:val="28"/>
          <w:szCs w:val="28"/>
          <w:lang w:val="ru-RU"/>
        </w:rPr>
        <w:t>1. Общие положения</w:t>
      </w:r>
    </w:p>
    <w:p w:rsidR="00C81B8D" w:rsidRPr="000134F3" w:rsidRDefault="00E71A60" w:rsidP="000134F3">
      <w:pPr>
        <w:spacing w:before="0" w:beforeAutospacing="0" w:after="0" w:afterAutospacing="0"/>
        <w:ind w:firstLine="720"/>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1.1. </w:t>
      </w:r>
      <w:proofErr w:type="gramStart"/>
      <w:r w:rsidRPr="000134F3">
        <w:rPr>
          <w:rFonts w:hAnsi="Times New Roman" w:cs="Times New Roman"/>
          <w:color w:val="000000"/>
          <w:sz w:val="28"/>
          <w:szCs w:val="28"/>
          <w:lang w:val="ru-RU"/>
        </w:rPr>
        <w:t>Настоящее Положение о конфликте интересов</w:t>
      </w:r>
      <w:r w:rsidR="00D24CA5" w:rsidRPr="000134F3">
        <w:rPr>
          <w:rFonts w:hAnsi="Times New Roman" w:cs="Times New Roman"/>
          <w:color w:val="000000"/>
          <w:sz w:val="28"/>
          <w:szCs w:val="28"/>
          <w:lang w:val="ru-RU"/>
        </w:rPr>
        <w:t xml:space="preserve"> (далее – Положение) </w:t>
      </w:r>
      <w:r w:rsidRPr="000134F3">
        <w:rPr>
          <w:rFonts w:hAnsi="Times New Roman" w:cs="Times New Roman"/>
          <w:color w:val="000000"/>
          <w:sz w:val="28"/>
          <w:szCs w:val="28"/>
          <w:lang w:val="ru-RU"/>
        </w:rPr>
        <w:t xml:space="preserve"> работников </w:t>
      </w:r>
      <w:r w:rsidR="00D24CA5" w:rsidRPr="000134F3">
        <w:rPr>
          <w:rFonts w:hAnsi="Times New Roman" w:cs="Times New Roman"/>
          <w:color w:val="000000"/>
          <w:sz w:val="28"/>
          <w:szCs w:val="28"/>
          <w:lang w:val="ru-RU"/>
        </w:rPr>
        <w:t>МАУ ДО "</w:t>
      </w:r>
      <w:proofErr w:type="spellStart"/>
      <w:r w:rsidR="00D24CA5" w:rsidRPr="000134F3">
        <w:rPr>
          <w:rFonts w:hAnsi="Times New Roman" w:cs="Times New Roman"/>
          <w:color w:val="000000"/>
          <w:sz w:val="28"/>
          <w:szCs w:val="28"/>
          <w:lang w:val="ru-RU"/>
        </w:rPr>
        <w:t>Викуловский</w:t>
      </w:r>
      <w:proofErr w:type="spellEnd"/>
      <w:r w:rsidR="00D24CA5" w:rsidRPr="000134F3">
        <w:rPr>
          <w:rFonts w:hAnsi="Times New Roman" w:cs="Times New Roman"/>
          <w:color w:val="000000"/>
          <w:sz w:val="28"/>
          <w:szCs w:val="28"/>
          <w:lang w:val="ru-RU"/>
        </w:rPr>
        <w:t xml:space="preserve"> детский сад "Колосок" </w:t>
      </w:r>
      <w:r w:rsidRPr="000134F3">
        <w:rPr>
          <w:rFonts w:hAnsi="Times New Roman" w:cs="Times New Roman"/>
          <w:color w:val="000000"/>
          <w:sz w:val="28"/>
          <w:szCs w:val="28"/>
        </w:rPr>
        <w:t> </w:t>
      </w:r>
      <w:r w:rsidRPr="000134F3">
        <w:rPr>
          <w:rFonts w:hAnsi="Times New Roman" w:cs="Times New Roman"/>
          <w:color w:val="000000"/>
          <w:sz w:val="28"/>
          <w:szCs w:val="28"/>
          <w:lang w:val="ru-RU"/>
        </w:rPr>
        <w:t>(далее – организация) разработано в соответствии с Федеральным законом от 25.12.2008 № 273-ФЗ «О противодействии коррупции», Федеральным законом от 29.12.2012 № 273-ФЗ «Об образовании в Российской Федерации», а также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w:t>
      </w:r>
      <w:proofErr w:type="gramEnd"/>
      <w:r w:rsidRPr="000134F3">
        <w:rPr>
          <w:rFonts w:hAnsi="Times New Roman" w:cs="Times New Roman"/>
          <w:color w:val="000000"/>
          <w:sz w:val="28"/>
          <w:szCs w:val="28"/>
          <w:lang w:val="ru-RU"/>
        </w:rPr>
        <w:t xml:space="preserve"> защиты РФ, в целях определения системы мер по предотвращению и урегулированию конфликта интересов в организации.</w:t>
      </w:r>
    </w:p>
    <w:p w:rsidR="00854690" w:rsidRPr="000134F3" w:rsidRDefault="00854690" w:rsidP="000134F3">
      <w:pPr>
        <w:spacing w:before="0" w:beforeAutospacing="0" w:after="0" w:afterAutospacing="0" w:line="351" w:lineRule="atLeast"/>
        <w:jc w:val="both"/>
        <w:textAlignment w:val="baseline"/>
        <w:rPr>
          <w:rFonts w:ascii="Times New Roman" w:eastAsia="Times New Roman" w:hAnsi="Times New Roman" w:cs="Times New Roman"/>
          <w:sz w:val="28"/>
          <w:szCs w:val="28"/>
          <w:lang w:val="ru-RU" w:eastAsia="ru-RU"/>
        </w:rPr>
      </w:pPr>
      <w:r w:rsidRPr="000134F3">
        <w:rPr>
          <w:rFonts w:ascii="Times New Roman" w:eastAsia="Times New Roman" w:hAnsi="Times New Roman" w:cs="Times New Roman"/>
          <w:color w:val="1E2120"/>
          <w:sz w:val="28"/>
          <w:szCs w:val="28"/>
          <w:lang w:val="ru-RU" w:eastAsia="ru-RU"/>
        </w:rPr>
        <w:t xml:space="preserve">           1.</w:t>
      </w:r>
      <w:r w:rsidR="00D24CA5" w:rsidRPr="000134F3">
        <w:rPr>
          <w:rFonts w:ascii="Times New Roman" w:eastAsia="Times New Roman" w:hAnsi="Times New Roman" w:cs="Times New Roman"/>
          <w:color w:val="1E2120"/>
          <w:sz w:val="28"/>
          <w:szCs w:val="28"/>
          <w:lang w:val="ru-RU" w:eastAsia="ru-RU"/>
        </w:rPr>
        <w:t>2</w:t>
      </w:r>
      <w:r w:rsidRPr="000134F3">
        <w:rPr>
          <w:rFonts w:ascii="Times New Roman" w:eastAsia="Times New Roman" w:hAnsi="Times New Roman" w:cs="Times New Roman"/>
          <w:color w:val="1E2120"/>
          <w:sz w:val="28"/>
          <w:szCs w:val="28"/>
          <w:lang w:val="ru-RU" w:eastAsia="ru-RU"/>
        </w:rPr>
        <w:t>. Настоящее Положение о конфликте интересов разработано с целью предотвращения и урегулирования конфликта интересов</w:t>
      </w:r>
      <w:r w:rsidR="00D24CA5" w:rsidRPr="000134F3">
        <w:rPr>
          <w:rFonts w:ascii="Times New Roman" w:eastAsia="Times New Roman" w:hAnsi="Times New Roman" w:cs="Times New Roman"/>
          <w:color w:val="1E2120"/>
          <w:sz w:val="28"/>
          <w:szCs w:val="28"/>
          <w:lang w:val="ru-RU" w:eastAsia="ru-RU"/>
        </w:rPr>
        <w:t>, возникающих у работников в ходе выполнения ими трудовых обязанностей</w:t>
      </w:r>
      <w:r w:rsidRPr="000134F3">
        <w:rPr>
          <w:rFonts w:ascii="Times New Roman" w:eastAsia="Times New Roman" w:hAnsi="Times New Roman" w:cs="Times New Roman"/>
          <w:color w:val="1E2120"/>
          <w:sz w:val="28"/>
          <w:szCs w:val="28"/>
          <w:lang w:val="ru-RU" w:eastAsia="ru-RU"/>
        </w:rPr>
        <w:t xml:space="preserve"> в деятельности работников МАУ ДО "</w:t>
      </w:r>
      <w:proofErr w:type="spellStart"/>
      <w:r w:rsidRPr="000134F3">
        <w:rPr>
          <w:rFonts w:ascii="Times New Roman" w:eastAsia="Times New Roman" w:hAnsi="Times New Roman" w:cs="Times New Roman"/>
          <w:color w:val="1E2120"/>
          <w:sz w:val="28"/>
          <w:szCs w:val="28"/>
          <w:lang w:val="ru-RU" w:eastAsia="ru-RU"/>
        </w:rPr>
        <w:t>Викуловский</w:t>
      </w:r>
      <w:proofErr w:type="spellEnd"/>
      <w:r w:rsidRPr="000134F3">
        <w:rPr>
          <w:rFonts w:ascii="Times New Roman" w:eastAsia="Times New Roman" w:hAnsi="Times New Roman" w:cs="Times New Roman"/>
          <w:color w:val="1E2120"/>
          <w:sz w:val="28"/>
          <w:szCs w:val="28"/>
          <w:lang w:val="ru-RU" w:eastAsia="ru-RU"/>
        </w:rPr>
        <w:t xml:space="preserve"> детский сад "Колосок.</w:t>
      </w:r>
      <w:r w:rsidRPr="000134F3">
        <w:rPr>
          <w:rFonts w:ascii="Times New Roman" w:eastAsia="Times New Roman" w:hAnsi="Times New Roman" w:cs="Times New Roman"/>
          <w:color w:val="1E2120"/>
          <w:sz w:val="28"/>
          <w:szCs w:val="28"/>
          <w:lang w:val="ru-RU" w:eastAsia="ru-RU"/>
        </w:rPr>
        <w:br/>
        <w:t xml:space="preserve">          1.</w:t>
      </w:r>
      <w:r w:rsidR="00D24CA5" w:rsidRPr="000134F3">
        <w:rPr>
          <w:rFonts w:ascii="Times New Roman" w:eastAsia="Times New Roman" w:hAnsi="Times New Roman" w:cs="Times New Roman"/>
          <w:color w:val="1E2120"/>
          <w:sz w:val="28"/>
          <w:szCs w:val="28"/>
          <w:lang w:val="ru-RU" w:eastAsia="ru-RU"/>
        </w:rPr>
        <w:t>3</w:t>
      </w:r>
      <w:r w:rsidRPr="000134F3">
        <w:rPr>
          <w:rFonts w:ascii="Times New Roman" w:eastAsia="Times New Roman" w:hAnsi="Times New Roman" w:cs="Times New Roman"/>
          <w:color w:val="1E2120"/>
          <w:sz w:val="28"/>
          <w:szCs w:val="28"/>
          <w:lang w:val="ru-RU" w:eastAsia="ru-RU"/>
        </w:rPr>
        <w:t>.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w:t>
      </w:r>
      <w:r w:rsidRPr="000134F3">
        <w:rPr>
          <w:rFonts w:ascii="Times New Roman" w:eastAsia="Times New Roman" w:hAnsi="Times New Roman" w:cs="Times New Roman"/>
          <w:color w:val="1E2120"/>
          <w:sz w:val="28"/>
          <w:szCs w:val="28"/>
          <w:lang w:val="ru-RU" w:eastAsia="ru-RU"/>
        </w:rPr>
        <w:br/>
        <w:t xml:space="preserve">          </w:t>
      </w:r>
      <w:r w:rsidRPr="000134F3">
        <w:rPr>
          <w:rFonts w:ascii="Times New Roman" w:eastAsia="Times New Roman" w:hAnsi="Times New Roman" w:cs="Times New Roman"/>
          <w:sz w:val="28"/>
          <w:szCs w:val="28"/>
          <w:lang w:val="ru-RU" w:eastAsia="ru-RU"/>
        </w:rPr>
        <w:t>1.</w:t>
      </w:r>
      <w:r w:rsidR="00D24CA5" w:rsidRPr="000134F3">
        <w:rPr>
          <w:rFonts w:ascii="Times New Roman" w:eastAsia="Times New Roman" w:hAnsi="Times New Roman" w:cs="Times New Roman"/>
          <w:sz w:val="28"/>
          <w:szCs w:val="28"/>
          <w:lang w:val="ru-RU" w:eastAsia="ru-RU"/>
        </w:rPr>
        <w:t>4</w:t>
      </w:r>
      <w:r w:rsidRPr="000134F3">
        <w:rPr>
          <w:rFonts w:ascii="Times New Roman" w:eastAsia="Times New Roman" w:hAnsi="Times New Roman" w:cs="Times New Roman"/>
          <w:sz w:val="28"/>
          <w:szCs w:val="28"/>
          <w:lang w:val="ru-RU" w:eastAsia="ru-RU"/>
        </w:rPr>
        <w:t>. При возникновении ситуации конфликта интересов работника МАУ ДО "</w:t>
      </w:r>
      <w:proofErr w:type="spellStart"/>
      <w:r w:rsidRPr="000134F3">
        <w:rPr>
          <w:rFonts w:ascii="Times New Roman" w:eastAsia="Times New Roman" w:hAnsi="Times New Roman" w:cs="Times New Roman"/>
          <w:sz w:val="28"/>
          <w:szCs w:val="28"/>
          <w:lang w:val="ru-RU" w:eastAsia="ru-RU"/>
        </w:rPr>
        <w:t>Викуловский</w:t>
      </w:r>
      <w:proofErr w:type="spellEnd"/>
      <w:r w:rsidRPr="000134F3">
        <w:rPr>
          <w:rFonts w:ascii="Times New Roman" w:eastAsia="Times New Roman" w:hAnsi="Times New Roman" w:cs="Times New Roman"/>
          <w:sz w:val="28"/>
          <w:szCs w:val="28"/>
          <w:lang w:val="ru-RU" w:eastAsia="ru-RU"/>
        </w:rPr>
        <w:t xml:space="preserve"> детский сад "Колосок"  должны соблюдаться права личности всех сторон конфликта.</w:t>
      </w:r>
    </w:p>
    <w:p w:rsidR="00854690" w:rsidRPr="008C1EE1" w:rsidRDefault="00854690" w:rsidP="008C1EE1">
      <w:pPr>
        <w:pStyle w:val="a3"/>
        <w:ind w:firstLine="720"/>
        <w:rPr>
          <w:sz w:val="28"/>
        </w:rPr>
      </w:pPr>
      <w:r w:rsidRPr="008C1EE1">
        <w:rPr>
          <w:sz w:val="28"/>
        </w:rPr>
        <w:t>1.</w:t>
      </w:r>
      <w:r w:rsidR="00D24CA5" w:rsidRPr="008C1EE1">
        <w:rPr>
          <w:sz w:val="28"/>
        </w:rPr>
        <w:t>5</w:t>
      </w:r>
      <w:r w:rsidRPr="008C1EE1">
        <w:rPr>
          <w:sz w:val="28"/>
        </w:rPr>
        <w:t>.Положение о конфликте интересов в МАУ ДО "</w:t>
      </w:r>
      <w:proofErr w:type="spellStart"/>
      <w:r w:rsidRPr="008C1EE1">
        <w:rPr>
          <w:sz w:val="28"/>
        </w:rPr>
        <w:t>Викуловский</w:t>
      </w:r>
      <w:proofErr w:type="spellEnd"/>
      <w:r w:rsidRPr="008C1EE1">
        <w:rPr>
          <w:sz w:val="28"/>
        </w:rPr>
        <w:t xml:space="preserve"> детский сад "Колосок"  включает следующие аспекты:</w:t>
      </w:r>
    </w:p>
    <w:p w:rsidR="00854690" w:rsidRPr="000134F3" w:rsidRDefault="000134F3" w:rsidP="000134F3">
      <w:pPr>
        <w:pStyle w:val="a3"/>
        <w:ind w:firstLine="360"/>
        <w:rPr>
          <w:sz w:val="28"/>
          <w:szCs w:val="32"/>
        </w:rPr>
      </w:pPr>
      <w:r w:rsidRPr="000134F3">
        <w:rPr>
          <w:sz w:val="28"/>
          <w:szCs w:val="32"/>
        </w:rPr>
        <w:t xml:space="preserve">- </w:t>
      </w:r>
      <w:r w:rsidR="00854690" w:rsidRPr="000134F3">
        <w:rPr>
          <w:sz w:val="28"/>
          <w:szCs w:val="32"/>
        </w:rPr>
        <w:t>цели и задачи положения о конфликте интересов;</w:t>
      </w:r>
    </w:p>
    <w:p w:rsidR="00854690" w:rsidRPr="000134F3" w:rsidRDefault="000134F3" w:rsidP="000134F3">
      <w:pPr>
        <w:spacing w:before="0" w:beforeAutospacing="0" w:after="0" w:afterAutospacing="0" w:line="351" w:lineRule="atLeast"/>
        <w:ind w:firstLine="360"/>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854690" w:rsidRPr="000134F3">
        <w:rPr>
          <w:rFonts w:ascii="Times New Roman" w:eastAsia="Times New Roman" w:hAnsi="Times New Roman" w:cs="Times New Roman"/>
          <w:sz w:val="28"/>
          <w:szCs w:val="28"/>
          <w:lang w:val="ru-RU" w:eastAsia="ru-RU"/>
        </w:rPr>
        <w:t>используемые в положении понятия и определения;</w:t>
      </w:r>
    </w:p>
    <w:p w:rsidR="00854690" w:rsidRPr="000134F3" w:rsidRDefault="000134F3" w:rsidP="000134F3">
      <w:pPr>
        <w:spacing w:before="0" w:beforeAutospacing="0" w:after="0" w:afterAutospacing="0" w:line="351" w:lineRule="atLeast"/>
        <w:ind w:firstLine="360"/>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854690" w:rsidRPr="000134F3">
        <w:rPr>
          <w:rFonts w:ascii="Times New Roman" w:eastAsia="Times New Roman" w:hAnsi="Times New Roman" w:cs="Times New Roman"/>
          <w:sz w:val="28"/>
          <w:szCs w:val="28"/>
          <w:lang w:val="ru-RU" w:eastAsia="ru-RU"/>
        </w:rPr>
        <w:t>круг лиц, попадающих под действие положения;</w:t>
      </w:r>
    </w:p>
    <w:p w:rsidR="00854690" w:rsidRPr="000134F3" w:rsidRDefault="000134F3" w:rsidP="000134F3">
      <w:pPr>
        <w:spacing w:before="0" w:beforeAutospacing="0" w:after="0" w:afterAutospacing="0" w:line="351" w:lineRule="atLeast"/>
        <w:ind w:firstLine="360"/>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854690" w:rsidRPr="000134F3">
        <w:rPr>
          <w:rFonts w:ascii="Times New Roman" w:eastAsia="Times New Roman" w:hAnsi="Times New Roman" w:cs="Times New Roman"/>
          <w:sz w:val="28"/>
          <w:szCs w:val="28"/>
          <w:lang w:val="ru-RU" w:eastAsia="ru-RU"/>
        </w:rPr>
        <w:t>основные принципы управления конфликтом интересов в дошкольном образовательном учреждении;</w:t>
      </w:r>
    </w:p>
    <w:p w:rsidR="00854690" w:rsidRPr="000134F3" w:rsidRDefault="008C1EE1" w:rsidP="008C1EE1">
      <w:pPr>
        <w:spacing w:before="0" w:beforeAutospacing="0" w:after="0" w:afterAutospacing="0" w:line="351" w:lineRule="atLeast"/>
        <w:ind w:firstLine="360"/>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w:t>
      </w:r>
      <w:r w:rsidR="00854690" w:rsidRPr="000134F3">
        <w:rPr>
          <w:rFonts w:ascii="Times New Roman" w:eastAsia="Times New Roman" w:hAnsi="Times New Roman" w:cs="Times New Roman"/>
          <w:sz w:val="28"/>
          <w:szCs w:val="28"/>
          <w:lang w:val="ru-RU" w:eastAsia="ru-RU"/>
        </w:rPr>
        <w:t>порядок раскрытия конфликта интересов работником дошкольного образовательного учреждения и порядок его урегулирования, в том числе возможные способы разрешения возникшего конфликта интересов;</w:t>
      </w:r>
    </w:p>
    <w:p w:rsidR="00854690" w:rsidRPr="000134F3" w:rsidRDefault="008C1EE1" w:rsidP="008C1EE1">
      <w:pPr>
        <w:spacing w:before="0" w:beforeAutospacing="0" w:after="0" w:afterAutospacing="0" w:line="351" w:lineRule="atLeast"/>
        <w:ind w:firstLine="360"/>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854690" w:rsidRPr="000134F3">
        <w:rPr>
          <w:rFonts w:ascii="Times New Roman" w:eastAsia="Times New Roman" w:hAnsi="Times New Roman" w:cs="Times New Roman"/>
          <w:sz w:val="28"/>
          <w:szCs w:val="28"/>
          <w:lang w:val="ru-RU" w:eastAsia="ru-RU"/>
        </w:rPr>
        <w:t>обязанности работников детского сада в связи с раскрытием и урегулированием конфликта интересов;</w:t>
      </w:r>
    </w:p>
    <w:p w:rsidR="00854690" w:rsidRPr="000134F3" w:rsidRDefault="008C1EE1" w:rsidP="008C1EE1">
      <w:pPr>
        <w:spacing w:before="0" w:beforeAutospacing="0" w:after="0" w:afterAutospacing="0" w:line="351" w:lineRule="atLeast"/>
        <w:ind w:firstLine="360"/>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854690" w:rsidRPr="000134F3">
        <w:rPr>
          <w:rFonts w:ascii="Times New Roman" w:eastAsia="Times New Roman" w:hAnsi="Times New Roman" w:cs="Times New Roman"/>
          <w:sz w:val="28"/>
          <w:szCs w:val="28"/>
          <w:lang w:val="ru-RU" w:eastAsia="ru-RU"/>
        </w:rPr>
        <w:t>определение лиц, ответственных за прием сведений о возникшем конфликте интересов и рассмотрение этих сведений;</w:t>
      </w:r>
    </w:p>
    <w:p w:rsidR="00854690" w:rsidRPr="000134F3" w:rsidRDefault="008C1EE1" w:rsidP="008C1EE1">
      <w:pPr>
        <w:spacing w:before="0" w:beforeAutospacing="0" w:after="0" w:afterAutospacing="0" w:line="351" w:lineRule="atLeast"/>
        <w:ind w:firstLine="360"/>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854690" w:rsidRPr="000134F3">
        <w:rPr>
          <w:rFonts w:ascii="Times New Roman" w:eastAsia="Times New Roman" w:hAnsi="Times New Roman" w:cs="Times New Roman"/>
          <w:sz w:val="28"/>
          <w:szCs w:val="28"/>
          <w:lang w:val="ru-RU" w:eastAsia="ru-RU"/>
        </w:rPr>
        <w:t>ответственность работников дошкольного образовательного учреждения за несоблюдение настоящего Положения.</w:t>
      </w:r>
    </w:p>
    <w:p w:rsidR="00854690" w:rsidRPr="000134F3" w:rsidRDefault="00854690" w:rsidP="00854690">
      <w:pPr>
        <w:spacing w:before="0" w:beforeAutospacing="0" w:after="180" w:line="351" w:lineRule="atLeast"/>
        <w:jc w:val="both"/>
        <w:textAlignment w:val="baseline"/>
        <w:rPr>
          <w:rFonts w:ascii="Times New Roman" w:eastAsia="Times New Roman" w:hAnsi="Times New Roman" w:cs="Times New Roman"/>
          <w:sz w:val="28"/>
          <w:szCs w:val="28"/>
          <w:lang w:val="ru-RU" w:eastAsia="ru-RU"/>
        </w:rPr>
      </w:pPr>
      <w:r w:rsidRPr="000134F3">
        <w:rPr>
          <w:rFonts w:ascii="Times New Roman" w:eastAsia="Times New Roman" w:hAnsi="Times New Roman" w:cs="Times New Roman"/>
          <w:sz w:val="28"/>
          <w:szCs w:val="28"/>
          <w:lang w:val="ru-RU" w:eastAsia="ru-RU"/>
        </w:rPr>
        <w:t xml:space="preserve">       1.</w:t>
      </w:r>
      <w:r w:rsidR="008D65A9" w:rsidRPr="000134F3">
        <w:rPr>
          <w:rFonts w:ascii="Times New Roman" w:eastAsia="Times New Roman" w:hAnsi="Times New Roman" w:cs="Times New Roman"/>
          <w:sz w:val="28"/>
          <w:szCs w:val="28"/>
          <w:lang w:val="ru-RU" w:eastAsia="ru-RU"/>
        </w:rPr>
        <w:t>6</w:t>
      </w:r>
      <w:r w:rsidRPr="000134F3">
        <w:rPr>
          <w:rFonts w:ascii="Times New Roman" w:eastAsia="Times New Roman" w:hAnsi="Times New Roman" w:cs="Times New Roman"/>
          <w:sz w:val="28"/>
          <w:szCs w:val="28"/>
          <w:lang w:val="ru-RU" w:eastAsia="ru-RU"/>
        </w:rPr>
        <w:t>. Действие настоящего Положения о предотвращении и урегулировании конфликта интересов в МАУ ДО "</w:t>
      </w:r>
      <w:proofErr w:type="spellStart"/>
      <w:r w:rsidRPr="000134F3">
        <w:rPr>
          <w:rFonts w:ascii="Times New Roman" w:eastAsia="Times New Roman" w:hAnsi="Times New Roman" w:cs="Times New Roman"/>
          <w:sz w:val="28"/>
          <w:szCs w:val="28"/>
          <w:lang w:val="ru-RU" w:eastAsia="ru-RU"/>
        </w:rPr>
        <w:t>Викуловский</w:t>
      </w:r>
      <w:proofErr w:type="spellEnd"/>
      <w:r w:rsidRPr="000134F3">
        <w:rPr>
          <w:rFonts w:ascii="Times New Roman" w:eastAsia="Times New Roman" w:hAnsi="Times New Roman" w:cs="Times New Roman"/>
          <w:sz w:val="28"/>
          <w:szCs w:val="28"/>
          <w:lang w:val="ru-RU" w:eastAsia="ru-RU"/>
        </w:rPr>
        <w:t xml:space="preserve"> детский сад "Колосок"  распространяется на всех работников дошкольного образовательного учреждения вне зависимости от уровня занимаемой ими должности.</w:t>
      </w:r>
    </w:p>
    <w:p w:rsidR="00BC030C" w:rsidRPr="000134F3" w:rsidRDefault="00BC030C" w:rsidP="00BC030C">
      <w:pPr>
        <w:spacing w:after="90" w:line="375" w:lineRule="atLeast"/>
        <w:jc w:val="center"/>
        <w:textAlignment w:val="baseline"/>
        <w:outlineLvl w:val="2"/>
        <w:rPr>
          <w:rFonts w:ascii="Times New Roman" w:eastAsia="Times New Roman" w:hAnsi="Times New Roman" w:cs="Times New Roman"/>
          <w:b/>
          <w:bCs/>
          <w:sz w:val="28"/>
          <w:szCs w:val="28"/>
          <w:lang w:val="ru-RU" w:eastAsia="ru-RU"/>
        </w:rPr>
      </w:pPr>
      <w:r w:rsidRPr="000134F3">
        <w:rPr>
          <w:rFonts w:ascii="Times New Roman" w:eastAsia="Times New Roman" w:hAnsi="Times New Roman" w:cs="Times New Roman"/>
          <w:b/>
          <w:bCs/>
          <w:sz w:val="28"/>
          <w:szCs w:val="28"/>
          <w:lang w:val="ru-RU" w:eastAsia="ru-RU"/>
        </w:rPr>
        <w:t>2. Основные понятия</w:t>
      </w:r>
    </w:p>
    <w:p w:rsidR="00BC030C" w:rsidRPr="000134F3" w:rsidRDefault="00BC030C" w:rsidP="000134F3">
      <w:pPr>
        <w:pStyle w:val="pboth"/>
        <w:spacing w:before="0" w:beforeAutospacing="0" w:after="0" w:afterAutospacing="0" w:line="330" w:lineRule="atLeast"/>
        <w:ind w:firstLine="708"/>
        <w:jc w:val="both"/>
        <w:textAlignment w:val="baseline"/>
        <w:rPr>
          <w:color w:val="000000"/>
          <w:sz w:val="28"/>
          <w:szCs w:val="28"/>
        </w:rPr>
      </w:pPr>
      <w:proofErr w:type="gramStart"/>
      <w:r w:rsidRPr="000134F3">
        <w:rPr>
          <w:color w:val="000000"/>
          <w:sz w:val="28"/>
          <w:szCs w:val="28"/>
        </w:rPr>
        <w:t>1.Конфликт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D43B80" w:rsidRPr="000134F3">
        <w:rPr>
          <w:color w:val="000000"/>
          <w:sz w:val="28"/>
          <w:szCs w:val="28"/>
        </w:rPr>
        <w:t xml:space="preserve"> </w:t>
      </w:r>
      <w:r w:rsidR="008D65A9" w:rsidRPr="000134F3">
        <w:rPr>
          <w:color w:val="000000"/>
          <w:sz w:val="28"/>
          <w:szCs w:val="28"/>
        </w:rPr>
        <w:t xml:space="preserve">                                            </w:t>
      </w:r>
      <w:r w:rsidR="00D43B80" w:rsidRPr="000134F3">
        <w:rPr>
          <w:color w:val="000000"/>
          <w:sz w:val="28"/>
          <w:szCs w:val="28"/>
        </w:rPr>
        <w:t>(ч.1 статья 10  Федерального закона от 25.12.2</w:t>
      </w:r>
      <w:r w:rsidR="008D65A9" w:rsidRPr="000134F3">
        <w:rPr>
          <w:color w:val="000000"/>
          <w:sz w:val="28"/>
          <w:szCs w:val="28"/>
        </w:rPr>
        <w:t>008г.</w:t>
      </w:r>
      <w:r w:rsidR="00D43B80" w:rsidRPr="000134F3">
        <w:rPr>
          <w:color w:val="000000"/>
          <w:sz w:val="28"/>
          <w:szCs w:val="28"/>
        </w:rPr>
        <w:t xml:space="preserve"> № 273-ФЗ).</w:t>
      </w:r>
      <w:r w:rsidR="008D65A9" w:rsidRPr="000134F3">
        <w:rPr>
          <w:color w:val="000000"/>
          <w:sz w:val="28"/>
          <w:szCs w:val="28"/>
        </w:rPr>
        <w:t xml:space="preserve"> </w:t>
      </w:r>
      <w:proofErr w:type="gramEnd"/>
    </w:p>
    <w:p w:rsidR="000833B0" w:rsidRPr="000134F3" w:rsidRDefault="00BC030C" w:rsidP="000833B0">
      <w:pPr>
        <w:pStyle w:val="pboth"/>
        <w:spacing w:before="0" w:beforeAutospacing="0" w:after="0" w:afterAutospacing="0" w:line="330" w:lineRule="atLeast"/>
        <w:ind w:firstLine="708"/>
        <w:jc w:val="both"/>
        <w:textAlignment w:val="baseline"/>
        <w:rPr>
          <w:color w:val="000000"/>
          <w:sz w:val="28"/>
          <w:szCs w:val="28"/>
        </w:rPr>
      </w:pPr>
      <w:proofErr w:type="gramStart"/>
      <w:r w:rsidRPr="000134F3">
        <w:rPr>
          <w:color w:val="000000"/>
          <w:sz w:val="28"/>
          <w:szCs w:val="28"/>
        </w:rPr>
        <w:t xml:space="preserve">2.Под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w:t>
      </w:r>
      <w:r w:rsidRPr="000134F3">
        <w:rPr>
          <w:sz w:val="28"/>
          <w:szCs w:val="28"/>
        </w:rPr>
        <w:t>в </w:t>
      </w:r>
      <w:hyperlink r:id="rId5" w:anchor="000123" w:history="1">
        <w:r w:rsidRPr="000134F3">
          <w:rPr>
            <w:rStyle w:val="a4"/>
            <w:color w:val="auto"/>
            <w:sz w:val="28"/>
            <w:szCs w:val="28"/>
            <w:bdr w:val="none" w:sz="0" w:space="0" w:color="auto" w:frame="1"/>
          </w:rPr>
          <w:t>части 1</w:t>
        </w:r>
      </w:hyperlink>
      <w:r w:rsidRPr="000134F3">
        <w:rPr>
          <w:sz w:val="28"/>
          <w:szCs w:val="28"/>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Pr="000134F3">
        <w:rPr>
          <w:sz w:val="28"/>
          <w:szCs w:val="28"/>
        </w:rPr>
        <w:t xml:space="preserve"> детей), гражданами или организациями, с которыми лицо, указанное в </w:t>
      </w:r>
      <w:hyperlink r:id="rId6" w:anchor="000123" w:history="1">
        <w:r w:rsidRPr="000134F3">
          <w:rPr>
            <w:rStyle w:val="a4"/>
            <w:color w:val="auto"/>
            <w:sz w:val="28"/>
            <w:szCs w:val="28"/>
            <w:bdr w:val="none" w:sz="0" w:space="0" w:color="auto" w:frame="1"/>
          </w:rPr>
          <w:t>части 1</w:t>
        </w:r>
      </w:hyperlink>
      <w:r w:rsidRPr="000134F3">
        <w:rPr>
          <w:sz w:val="28"/>
          <w:szCs w:val="28"/>
        </w:rPr>
        <w:t xml:space="preserve"> настоящей статьи, и (или) лица, состоящие с ним в близком родстве или свойстве, </w:t>
      </w:r>
      <w:r w:rsidRPr="000134F3">
        <w:rPr>
          <w:color w:val="000000"/>
          <w:sz w:val="28"/>
          <w:szCs w:val="28"/>
        </w:rPr>
        <w:t>связаны имущественными, корпоративными или иными близкими отношениями</w:t>
      </w:r>
      <w:r w:rsidR="000833B0" w:rsidRPr="000134F3">
        <w:rPr>
          <w:color w:val="000000"/>
          <w:sz w:val="28"/>
          <w:szCs w:val="28"/>
        </w:rPr>
        <w:t xml:space="preserve"> (</w:t>
      </w:r>
      <w:proofErr w:type="gramStart"/>
      <w:r w:rsidR="000833B0" w:rsidRPr="000134F3">
        <w:rPr>
          <w:color w:val="000000"/>
          <w:sz w:val="28"/>
          <w:szCs w:val="28"/>
        </w:rPr>
        <w:t>ч</w:t>
      </w:r>
      <w:proofErr w:type="gramEnd"/>
      <w:r w:rsidR="000833B0" w:rsidRPr="000134F3">
        <w:rPr>
          <w:color w:val="000000"/>
          <w:sz w:val="28"/>
          <w:szCs w:val="28"/>
        </w:rPr>
        <w:t>.2 ст.10  Федерального закона от 25.12.2008г. № 273-ФЗ).</w:t>
      </w:r>
    </w:p>
    <w:p w:rsidR="00C81B8D" w:rsidRPr="000134F3" w:rsidRDefault="00E71A60">
      <w:pPr>
        <w:jc w:val="center"/>
        <w:rPr>
          <w:rFonts w:hAnsi="Times New Roman" w:cs="Times New Roman"/>
          <w:color w:val="000000"/>
          <w:sz w:val="28"/>
          <w:szCs w:val="28"/>
          <w:lang w:val="ru-RU"/>
        </w:rPr>
      </w:pPr>
      <w:r w:rsidRPr="000134F3">
        <w:rPr>
          <w:rFonts w:hAnsi="Times New Roman" w:cs="Times New Roman"/>
          <w:b/>
          <w:bCs/>
          <w:color w:val="000000"/>
          <w:sz w:val="28"/>
          <w:szCs w:val="28"/>
          <w:lang w:val="ru-RU"/>
        </w:rPr>
        <w:t>2. Комиссия по урегулированию</w:t>
      </w:r>
      <w:r w:rsidR="00BC030C" w:rsidRPr="000134F3">
        <w:rPr>
          <w:rFonts w:hAnsi="Times New Roman" w:cs="Times New Roman"/>
          <w:b/>
          <w:bCs/>
          <w:color w:val="000000"/>
          <w:sz w:val="28"/>
          <w:szCs w:val="28"/>
          <w:lang w:val="ru-RU"/>
        </w:rPr>
        <w:t xml:space="preserve"> </w:t>
      </w:r>
      <w:r w:rsidRPr="000134F3">
        <w:rPr>
          <w:rFonts w:hAnsi="Times New Roman" w:cs="Times New Roman"/>
          <w:b/>
          <w:bCs/>
          <w:color w:val="000000"/>
          <w:sz w:val="28"/>
          <w:szCs w:val="28"/>
          <w:lang w:val="ru-RU"/>
        </w:rPr>
        <w:t>конфликта интересов работников</w:t>
      </w:r>
    </w:p>
    <w:p w:rsidR="00C81B8D" w:rsidRPr="000134F3" w:rsidRDefault="00E71A60" w:rsidP="00854690">
      <w:pPr>
        <w:ind w:firstLine="720"/>
        <w:rPr>
          <w:rFonts w:hAnsi="Times New Roman" w:cs="Times New Roman"/>
          <w:color w:val="000000"/>
          <w:sz w:val="28"/>
          <w:szCs w:val="28"/>
          <w:lang w:val="ru-RU"/>
        </w:rPr>
      </w:pPr>
      <w:r w:rsidRPr="000134F3">
        <w:rPr>
          <w:rFonts w:hAnsi="Times New Roman" w:cs="Times New Roman"/>
          <w:color w:val="000000"/>
          <w:sz w:val="28"/>
          <w:szCs w:val="28"/>
          <w:lang w:val="ru-RU"/>
        </w:rPr>
        <w:t>2.1. В организации приказом директора создается Комиссия по урегулированию конфликта интересов работников (далее – Комиссия), которая рассматривает и разрешает конфликт интересов работников.</w:t>
      </w:r>
    </w:p>
    <w:p w:rsidR="00C81B8D" w:rsidRPr="000134F3" w:rsidRDefault="00E71A60" w:rsidP="00854690">
      <w:pPr>
        <w:ind w:firstLine="720"/>
        <w:rPr>
          <w:rFonts w:hAnsi="Times New Roman" w:cs="Times New Roman"/>
          <w:color w:val="000000"/>
          <w:sz w:val="28"/>
          <w:szCs w:val="28"/>
          <w:lang w:val="ru-RU"/>
        </w:rPr>
      </w:pPr>
      <w:r w:rsidRPr="000134F3">
        <w:rPr>
          <w:rFonts w:hAnsi="Times New Roman" w:cs="Times New Roman"/>
          <w:sz w:val="28"/>
          <w:szCs w:val="28"/>
          <w:lang w:val="ru-RU"/>
        </w:rPr>
        <w:t>2.2. В состав Комиссии входят работники организации, председателем Комиссии</w:t>
      </w:r>
      <w:r w:rsidRPr="000134F3">
        <w:rPr>
          <w:rFonts w:hAnsi="Times New Roman" w:cs="Times New Roman"/>
          <w:color w:val="000000"/>
          <w:sz w:val="28"/>
          <w:szCs w:val="28"/>
          <w:lang w:val="ru-RU"/>
        </w:rPr>
        <w:t xml:space="preserve"> </w:t>
      </w:r>
      <w:r w:rsidR="003E7445" w:rsidRPr="000134F3">
        <w:rPr>
          <w:rFonts w:hAnsi="Times New Roman" w:cs="Times New Roman"/>
          <w:color w:val="000000"/>
          <w:sz w:val="28"/>
          <w:szCs w:val="28"/>
          <w:lang w:val="ru-RU"/>
        </w:rPr>
        <w:t>назначается лицо, из числа должности «старший воспитатель»</w:t>
      </w:r>
      <w:r w:rsidRPr="000134F3">
        <w:rPr>
          <w:rFonts w:hAnsi="Times New Roman" w:cs="Times New Roman"/>
          <w:color w:val="000000"/>
          <w:sz w:val="28"/>
          <w:szCs w:val="28"/>
          <w:lang w:val="ru-RU"/>
        </w:rPr>
        <w:t>.</w:t>
      </w:r>
    </w:p>
    <w:p w:rsidR="00C81B8D" w:rsidRPr="000134F3" w:rsidRDefault="00E71A60" w:rsidP="008C1EE1">
      <w:pPr>
        <w:ind w:firstLine="720"/>
        <w:jc w:val="both"/>
        <w:rPr>
          <w:rFonts w:hAnsi="Times New Roman" w:cs="Times New Roman"/>
          <w:color w:val="000000"/>
          <w:sz w:val="28"/>
          <w:szCs w:val="28"/>
          <w:lang w:val="ru-RU"/>
        </w:rPr>
      </w:pPr>
      <w:r w:rsidRPr="000134F3">
        <w:rPr>
          <w:rFonts w:hAnsi="Times New Roman" w:cs="Times New Roman"/>
          <w:color w:val="000000"/>
          <w:sz w:val="28"/>
          <w:szCs w:val="28"/>
          <w:lang w:val="ru-RU"/>
        </w:rPr>
        <w:lastRenderedPageBreak/>
        <w:t>2.3. В своей деятельности Комиссия руководствуется нормами федерального, регионального, муниципального законодательства, а также настоящим положением.</w:t>
      </w:r>
    </w:p>
    <w:p w:rsidR="00C81B8D" w:rsidRPr="000134F3" w:rsidRDefault="00E71A60" w:rsidP="008C1EE1">
      <w:pPr>
        <w:ind w:firstLine="720"/>
        <w:jc w:val="both"/>
        <w:rPr>
          <w:rFonts w:hAnsi="Times New Roman" w:cs="Times New Roman"/>
          <w:color w:val="000000"/>
          <w:sz w:val="28"/>
          <w:szCs w:val="28"/>
          <w:lang w:val="ru-RU"/>
        </w:rPr>
      </w:pPr>
      <w:r w:rsidRPr="000134F3">
        <w:rPr>
          <w:rFonts w:hAnsi="Times New Roman" w:cs="Times New Roman"/>
          <w:color w:val="000000"/>
          <w:sz w:val="28"/>
          <w:szCs w:val="28"/>
          <w:lang w:val="ru-RU"/>
        </w:rPr>
        <w:t>2.4. Решение Комиссии является обязательным для всех работников и подлежит исполнению в сроки, предусмотренные указанным решением.</w:t>
      </w:r>
    </w:p>
    <w:p w:rsidR="00C81B8D" w:rsidRPr="000134F3" w:rsidRDefault="00E71A60">
      <w:pPr>
        <w:jc w:val="center"/>
        <w:rPr>
          <w:rFonts w:hAnsi="Times New Roman" w:cs="Times New Roman"/>
          <w:color w:val="000000"/>
          <w:sz w:val="28"/>
          <w:szCs w:val="28"/>
          <w:lang w:val="ru-RU"/>
        </w:rPr>
      </w:pPr>
      <w:r w:rsidRPr="000134F3">
        <w:rPr>
          <w:rFonts w:hAnsi="Times New Roman" w:cs="Times New Roman"/>
          <w:b/>
          <w:bCs/>
          <w:color w:val="000000"/>
          <w:sz w:val="28"/>
          <w:szCs w:val="28"/>
          <w:lang w:val="ru-RU"/>
        </w:rPr>
        <w:t xml:space="preserve">3. Обязанности работника организации в связи с раскрытием </w:t>
      </w:r>
      <w:r w:rsidR="00BC030C" w:rsidRPr="000134F3">
        <w:rPr>
          <w:rFonts w:hAnsi="Times New Roman" w:cs="Times New Roman"/>
          <w:b/>
          <w:bCs/>
          <w:color w:val="000000"/>
          <w:sz w:val="28"/>
          <w:szCs w:val="28"/>
          <w:lang w:val="ru-RU"/>
        </w:rPr>
        <w:t xml:space="preserve">                                               </w:t>
      </w:r>
      <w:r w:rsidRPr="000134F3">
        <w:rPr>
          <w:rFonts w:hAnsi="Times New Roman" w:cs="Times New Roman"/>
          <w:b/>
          <w:bCs/>
          <w:color w:val="000000"/>
          <w:sz w:val="28"/>
          <w:szCs w:val="28"/>
          <w:lang w:val="ru-RU"/>
        </w:rPr>
        <w:t>и урегулированием конфликта интересов</w:t>
      </w:r>
    </w:p>
    <w:p w:rsidR="00C81B8D" w:rsidRPr="000134F3" w:rsidRDefault="00E71A60" w:rsidP="008C1EE1">
      <w:pPr>
        <w:spacing w:after="0" w:afterAutospacing="0"/>
        <w:ind w:firstLine="420"/>
        <w:jc w:val="both"/>
        <w:rPr>
          <w:rFonts w:hAnsi="Times New Roman" w:cs="Times New Roman"/>
          <w:color w:val="000000"/>
          <w:sz w:val="28"/>
          <w:szCs w:val="28"/>
          <w:lang w:val="ru-RU"/>
        </w:rPr>
      </w:pPr>
      <w:r w:rsidRPr="000134F3">
        <w:rPr>
          <w:rFonts w:hAnsi="Times New Roman" w:cs="Times New Roman"/>
          <w:color w:val="000000"/>
          <w:sz w:val="28"/>
          <w:szCs w:val="28"/>
          <w:lang w:val="ru-RU"/>
        </w:rPr>
        <w:t>3.1. Работник организации при выполнении своих должностных обязанностей обязан:</w:t>
      </w:r>
    </w:p>
    <w:p w:rsidR="00C81B8D" w:rsidRPr="000134F3" w:rsidRDefault="000134F3" w:rsidP="008C1EE1">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соблюдать интересы организации, прежде всего в отношении целей ее деятельности;</w:t>
      </w:r>
    </w:p>
    <w:p w:rsidR="00C81B8D" w:rsidRPr="000134F3" w:rsidRDefault="000134F3" w:rsidP="008C1EE1">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руководствоваться интересами организации без учета своих личных интересов, интересов своих родственников, друзей и третьих лиц;</w:t>
      </w:r>
    </w:p>
    <w:p w:rsidR="00C81B8D" w:rsidRPr="000134F3" w:rsidRDefault="000134F3" w:rsidP="008C1EE1">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избегать ситуаций и обстоятельств, которые могут привести к конфликту интересов;</w:t>
      </w:r>
    </w:p>
    <w:p w:rsidR="00C81B8D" w:rsidRPr="000134F3" w:rsidRDefault="000134F3" w:rsidP="008C1EE1">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раскрывать возникший (реальный) или потенциальный конфликт интересов;</w:t>
      </w:r>
    </w:p>
    <w:p w:rsidR="00C81B8D" w:rsidRPr="000134F3" w:rsidRDefault="000134F3" w:rsidP="008C1EE1">
      <w:pPr>
        <w:ind w:right="180" w:firstLine="420"/>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содействовать урегулированию возникшего конфликта интересов.</w:t>
      </w:r>
    </w:p>
    <w:p w:rsidR="00C81B8D" w:rsidRPr="000134F3" w:rsidRDefault="00E71A60" w:rsidP="000134F3">
      <w:pPr>
        <w:ind w:firstLine="420"/>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3.2. </w:t>
      </w:r>
      <w:proofErr w:type="gramStart"/>
      <w:r w:rsidRPr="000134F3">
        <w:rPr>
          <w:rFonts w:hAnsi="Times New Roman" w:cs="Times New Roman"/>
          <w:color w:val="000000"/>
          <w:sz w:val="28"/>
          <w:szCs w:val="28"/>
          <w:lang w:val="ru-RU"/>
        </w:rPr>
        <w:t>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 помимо предусмотренных уставом организации.</w:t>
      </w:r>
      <w:proofErr w:type="gramEnd"/>
    </w:p>
    <w:p w:rsidR="00AD6EC9" w:rsidRPr="000134F3" w:rsidRDefault="00AD6EC9" w:rsidP="00BC030C">
      <w:pPr>
        <w:pStyle w:val="Default"/>
        <w:spacing w:line="276" w:lineRule="auto"/>
        <w:ind w:left="720"/>
        <w:jc w:val="center"/>
        <w:rPr>
          <w:b/>
          <w:sz w:val="28"/>
          <w:szCs w:val="28"/>
        </w:rPr>
      </w:pPr>
      <w:r w:rsidRPr="000134F3">
        <w:rPr>
          <w:b/>
          <w:sz w:val="28"/>
          <w:szCs w:val="28"/>
        </w:rPr>
        <w:t>4.Порядок уведомления работодателя о конфликте интересов</w:t>
      </w:r>
    </w:p>
    <w:p w:rsidR="00AD6EC9" w:rsidRPr="000134F3" w:rsidRDefault="00AD6EC9" w:rsidP="00AD6EC9">
      <w:pPr>
        <w:pStyle w:val="Default"/>
        <w:ind w:firstLine="709"/>
        <w:jc w:val="both"/>
        <w:rPr>
          <w:sz w:val="28"/>
          <w:szCs w:val="28"/>
        </w:rPr>
      </w:pPr>
      <w:r w:rsidRPr="000134F3">
        <w:rPr>
          <w:rFonts w:eastAsia="Times New Roman" w:cs="Calibri"/>
          <w:color w:val="000000" w:themeColor="text1"/>
          <w:sz w:val="28"/>
          <w:szCs w:val="28"/>
        </w:rPr>
        <w:t xml:space="preserve">4.1. Работники Учреждения обязаны уведомить работодателя о </w:t>
      </w:r>
      <w:r w:rsidRPr="000134F3">
        <w:rPr>
          <w:sz w:val="28"/>
          <w:szCs w:val="28"/>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0134F3">
        <w:rPr>
          <w:rFonts w:eastAsia="Times New Roman"/>
          <w:color w:val="000000" w:themeColor="text1"/>
          <w:sz w:val="28"/>
          <w:szCs w:val="28"/>
        </w:rPr>
        <w:t xml:space="preserve"> по форме, указанной в приложении 1 к настоящему Положению.</w:t>
      </w:r>
    </w:p>
    <w:p w:rsidR="00AD6EC9" w:rsidRPr="000134F3" w:rsidRDefault="00AD6EC9" w:rsidP="00AD6EC9">
      <w:pPr>
        <w:pStyle w:val="Default"/>
        <w:ind w:firstLine="709"/>
        <w:jc w:val="both"/>
        <w:rPr>
          <w:rFonts w:eastAsia="Times New Roman"/>
          <w:color w:val="000000" w:themeColor="text1"/>
          <w:sz w:val="28"/>
          <w:szCs w:val="28"/>
        </w:rPr>
      </w:pPr>
      <w:r w:rsidRPr="000134F3">
        <w:rPr>
          <w:rFonts w:eastAsia="Times New Roman"/>
          <w:color w:val="000000" w:themeColor="text1"/>
          <w:sz w:val="28"/>
          <w:szCs w:val="28"/>
        </w:rPr>
        <w:t xml:space="preserve">4.2. В случае если работники Учреждения находятся не при исполнении трудовых обязанностей  или вне пределов места работы, они обязаны уведомить работодателя любым доступным средством связи не позднее одного рабочего дня, следующего за днем обращения в целях склонения работников к совершению коррупционных правонарушений, а по прибытии к месту работы - оформить письменное </w:t>
      </w:r>
      <w:hyperlink r:id="rId7" w:anchor="P153" w:history="1">
        <w:r w:rsidRPr="000134F3">
          <w:rPr>
            <w:rFonts w:eastAsia="Times New Roman"/>
            <w:sz w:val="28"/>
            <w:szCs w:val="28"/>
          </w:rPr>
          <w:t>уведомление</w:t>
        </w:r>
      </w:hyperlink>
      <w:r w:rsidRPr="000134F3">
        <w:rPr>
          <w:rFonts w:eastAsia="Times New Roman"/>
          <w:color w:val="000000" w:themeColor="text1"/>
          <w:sz w:val="28"/>
          <w:szCs w:val="28"/>
        </w:rPr>
        <w:t>.</w:t>
      </w:r>
    </w:p>
    <w:p w:rsidR="00AD6EC9" w:rsidRDefault="00AD6EC9" w:rsidP="00AD6EC9">
      <w:pPr>
        <w:pStyle w:val="a3"/>
        <w:ind w:firstLine="708"/>
        <w:jc w:val="both"/>
        <w:rPr>
          <w:color w:val="000000" w:themeColor="text1"/>
          <w:sz w:val="28"/>
          <w:szCs w:val="28"/>
        </w:rPr>
      </w:pPr>
      <w:r w:rsidRPr="000134F3">
        <w:rPr>
          <w:rFonts w:eastAsiaTheme="minorHAnsi"/>
          <w:sz w:val="28"/>
          <w:szCs w:val="28"/>
        </w:rPr>
        <w:t xml:space="preserve">4.3. </w:t>
      </w:r>
      <w:r w:rsidRPr="000134F3">
        <w:rPr>
          <w:color w:val="000000" w:themeColor="text1"/>
          <w:sz w:val="28"/>
          <w:szCs w:val="28"/>
        </w:rPr>
        <w:t xml:space="preserve">Работники  Учреждения, не выполнившие обязанность по уведомлению работодателя </w:t>
      </w:r>
      <w:r w:rsidRPr="000134F3">
        <w:rPr>
          <w:rFonts w:eastAsiaTheme="minorHAnsi"/>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134F3">
        <w:rPr>
          <w:color w:val="000000" w:themeColor="text1"/>
          <w:sz w:val="28"/>
          <w:szCs w:val="28"/>
        </w:rPr>
        <w:t>, подлежит привлечению к ответственности в соответствии с действующим законодательством Российской Федерации.</w:t>
      </w:r>
    </w:p>
    <w:p w:rsidR="008C1EE1" w:rsidRPr="000134F3" w:rsidRDefault="008C1EE1" w:rsidP="00AD6EC9">
      <w:pPr>
        <w:pStyle w:val="a3"/>
        <w:ind w:firstLine="708"/>
        <w:jc w:val="both"/>
        <w:rPr>
          <w:rFonts w:eastAsiaTheme="minorHAnsi"/>
          <w:sz w:val="28"/>
          <w:szCs w:val="28"/>
        </w:rPr>
      </w:pPr>
    </w:p>
    <w:p w:rsidR="00AD6EC9" w:rsidRPr="000134F3" w:rsidRDefault="00AD6EC9" w:rsidP="00AD6EC9">
      <w:pPr>
        <w:pStyle w:val="ConsPlusNormal"/>
        <w:ind w:firstLine="709"/>
        <w:jc w:val="both"/>
        <w:rPr>
          <w:sz w:val="28"/>
          <w:szCs w:val="28"/>
        </w:rPr>
      </w:pPr>
      <w:r w:rsidRPr="000134F3">
        <w:rPr>
          <w:rFonts w:ascii="Times New Roman" w:hAnsi="Times New Roman"/>
          <w:sz w:val="28"/>
          <w:szCs w:val="28"/>
          <w:lang w:eastAsia="en-US"/>
        </w:rPr>
        <w:lastRenderedPageBreak/>
        <w:t xml:space="preserve">4.4. Уведомление работников </w:t>
      </w:r>
      <w:r w:rsidRPr="000134F3">
        <w:rPr>
          <w:rFonts w:ascii="Times New Roman" w:hAnsi="Times New Roman" w:cs="Times New Roman"/>
          <w:sz w:val="28"/>
          <w:szCs w:val="28"/>
          <w:lang w:eastAsia="en-US"/>
        </w:rPr>
        <w:t xml:space="preserve">Учреждения </w:t>
      </w:r>
      <w:r w:rsidRPr="000134F3">
        <w:rPr>
          <w:rFonts w:ascii="Times New Roman" w:hAnsi="Times New Roman"/>
          <w:sz w:val="28"/>
          <w:szCs w:val="28"/>
          <w:lang w:eastAsia="en-US"/>
        </w:rPr>
        <w:t xml:space="preserve">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p>
    <w:p w:rsidR="00AD6EC9" w:rsidRPr="000134F3" w:rsidRDefault="00AD6EC9" w:rsidP="00AD6EC9">
      <w:pPr>
        <w:pStyle w:val="Default"/>
        <w:ind w:firstLine="709"/>
        <w:jc w:val="both"/>
        <w:rPr>
          <w:sz w:val="28"/>
          <w:szCs w:val="28"/>
        </w:rPr>
      </w:pPr>
      <w:r w:rsidRPr="000134F3">
        <w:rPr>
          <w:sz w:val="28"/>
          <w:szCs w:val="28"/>
        </w:rPr>
        <w:t>4.5.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AD6EC9" w:rsidRPr="000134F3" w:rsidRDefault="00AD6EC9" w:rsidP="00AD6EC9">
      <w:pPr>
        <w:pStyle w:val="ConsPlusNormal"/>
        <w:ind w:firstLine="709"/>
        <w:jc w:val="both"/>
        <w:rPr>
          <w:rFonts w:ascii="Times New Roman" w:hAnsi="Times New Roman" w:cs="Times New Roman"/>
          <w:sz w:val="28"/>
          <w:szCs w:val="28"/>
          <w:lang w:eastAsia="en-US"/>
        </w:rPr>
      </w:pPr>
      <w:r w:rsidRPr="000134F3">
        <w:rPr>
          <w:rFonts w:ascii="Times New Roman" w:hAnsi="Times New Roman"/>
          <w:sz w:val="28"/>
          <w:szCs w:val="28"/>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r w:rsidRPr="000134F3">
        <w:rPr>
          <w:rFonts w:ascii="Times New Roman" w:hAnsi="Times New Roman" w:cs="Times New Roman"/>
          <w:sz w:val="28"/>
          <w:szCs w:val="28"/>
          <w:lang w:eastAsia="en-US"/>
        </w:rPr>
        <w:t>.</w:t>
      </w:r>
    </w:p>
    <w:p w:rsidR="00AD6EC9" w:rsidRPr="000134F3" w:rsidRDefault="00AD6EC9" w:rsidP="00AD6EC9">
      <w:pPr>
        <w:pStyle w:val="ConsPlusNormal"/>
        <w:ind w:firstLine="709"/>
        <w:jc w:val="both"/>
        <w:rPr>
          <w:rFonts w:ascii="Times New Roman" w:hAnsi="Times New Roman"/>
          <w:sz w:val="28"/>
          <w:szCs w:val="28"/>
          <w:lang w:eastAsia="en-US"/>
        </w:rPr>
      </w:pPr>
      <w:r w:rsidRPr="000134F3">
        <w:rPr>
          <w:rFonts w:ascii="Times New Roman" w:hAnsi="Times New Roman"/>
          <w:sz w:val="28"/>
          <w:szCs w:val="28"/>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AD6EC9" w:rsidRPr="000134F3" w:rsidRDefault="00AD6EC9" w:rsidP="00AD6EC9">
      <w:pPr>
        <w:pStyle w:val="Default"/>
        <w:ind w:firstLine="709"/>
        <w:jc w:val="both"/>
        <w:rPr>
          <w:sz w:val="28"/>
          <w:szCs w:val="28"/>
        </w:rPr>
      </w:pPr>
      <w:r w:rsidRPr="000134F3">
        <w:rPr>
          <w:sz w:val="28"/>
          <w:szCs w:val="28"/>
        </w:rPr>
        <w:t xml:space="preserve">4.6. Зарегистрированное уведомление в день его получения передается </w:t>
      </w:r>
      <w:r w:rsidR="00036C65" w:rsidRPr="000134F3">
        <w:rPr>
          <w:sz w:val="28"/>
          <w:szCs w:val="28"/>
        </w:rPr>
        <w:t>в комиссию по урегулированию конфликта интересов работников.</w:t>
      </w:r>
    </w:p>
    <w:p w:rsidR="00AD6EC9" w:rsidRPr="000134F3" w:rsidRDefault="00AD6EC9" w:rsidP="00AD6EC9">
      <w:pPr>
        <w:pStyle w:val="Default"/>
        <w:ind w:firstLine="709"/>
        <w:jc w:val="both"/>
        <w:rPr>
          <w:sz w:val="28"/>
          <w:szCs w:val="28"/>
        </w:rPr>
      </w:pPr>
      <w:r w:rsidRPr="000134F3">
        <w:rPr>
          <w:sz w:val="28"/>
          <w:szCs w:val="28"/>
        </w:rPr>
        <w:t>Руководитель Учреждения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C81B8D" w:rsidRPr="000134F3" w:rsidRDefault="00E71A60">
      <w:pPr>
        <w:jc w:val="center"/>
        <w:rPr>
          <w:rFonts w:hAnsi="Times New Roman" w:cs="Times New Roman"/>
          <w:color w:val="000000"/>
          <w:sz w:val="28"/>
          <w:szCs w:val="28"/>
          <w:lang w:val="ru-RU"/>
        </w:rPr>
      </w:pPr>
      <w:r w:rsidRPr="000134F3">
        <w:rPr>
          <w:rFonts w:hAnsi="Times New Roman" w:cs="Times New Roman"/>
          <w:b/>
          <w:bCs/>
          <w:color w:val="000000"/>
          <w:sz w:val="28"/>
          <w:szCs w:val="28"/>
          <w:lang w:val="ru-RU"/>
        </w:rPr>
        <w:t xml:space="preserve">5. </w:t>
      </w:r>
      <w:r w:rsidR="00CE6D50" w:rsidRPr="000134F3">
        <w:rPr>
          <w:rFonts w:hAnsi="Times New Roman" w:cs="Times New Roman"/>
          <w:b/>
          <w:bCs/>
          <w:color w:val="000000"/>
          <w:sz w:val="28"/>
          <w:szCs w:val="28"/>
          <w:lang w:val="ru-RU"/>
        </w:rPr>
        <w:t>Механизм предотвращения и урегулирования конфликта</w:t>
      </w:r>
      <w:r w:rsidR="000134F3">
        <w:rPr>
          <w:rFonts w:hAnsi="Times New Roman" w:cs="Times New Roman"/>
          <w:b/>
          <w:bCs/>
          <w:color w:val="000000"/>
          <w:sz w:val="28"/>
          <w:szCs w:val="28"/>
          <w:lang w:val="ru-RU"/>
        </w:rPr>
        <w:t xml:space="preserve">                          </w:t>
      </w:r>
      <w:r w:rsidR="00CE6D50" w:rsidRPr="000134F3">
        <w:rPr>
          <w:rFonts w:hAnsi="Times New Roman" w:cs="Times New Roman"/>
          <w:b/>
          <w:bCs/>
          <w:color w:val="000000"/>
          <w:sz w:val="28"/>
          <w:szCs w:val="28"/>
          <w:lang w:val="ru-RU"/>
        </w:rPr>
        <w:t xml:space="preserve"> интересов в Учреждении</w:t>
      </w:r>
    </w:p>
    <w:p w:rsidR="00C81B8D" w:rsidRPr="000134F3" w:rsidRDefault="00E71A60" w:rsidP="008D65A9">
      <w:pPr>
        <w:spacing w:before="0" w:beforeAutospacing="0" w:after="0" w:afterAutospacing="0"/>
        <w:ind w:firstLine="420"/>
        <w:rPr>
          <w:rFonts w:hAnsi="Times New Roman" w:cs="Times New Roman"/>
          <w:color w:val="000000"/>
          <w:sz w:val="28"/>
          <w:szCs w:val="28"/>
          <w:lang w:val="ru-RU"/>
        </w:rPr>
      </w:pPr>
      <w:r w:rsidRPr="000134F3">
        <w:rPr>
          <w:rFonts w:hAnsi="Times New Roman" w:cs="Times New Roman"/>
          <w:color w:val="000000"/>
          <w:sz w:val="28"/>
          <w:szCs w:val="28"/>
          <w:lang w:val="ru-RU"/>
        </w:rPr>
        <w:t>5.</w:t>
      </w:r>
      <w:r w:rsidR="004E5B8F" w:rsidRPr="000134F3">
        <w:rPr>
          <w:rFonts w:hAnsi="Times New Roman" w:cs="Times New Roman"/>
          <w:color w:val="000000"/>
          <w:sz w:val="28"/>
          <w:szCs w:val="28"/>
          <w:lang w:val="ru-RU"/>
        </w:rPr>
        <w:t>1</w:t>
      </w:r>
      <w:r w:rsidRPr="000134F3">
        <w:rPr>
          <w:rFonts w:hAnsi="Times New Roman" w:cs="Times New Roman"/>
          <w:color w:val="000000"/>
          <w:sz w:val="28"/>
          <w:szCs w:val="28"/>
          <w:lang w:val="ru-RU"/>
        </w:rPr>
        <w:t>. Способами урегулирования конфликта интересов в организации могут быть:</w:t>
      </w:r>
    </w:p>
    <w:p w:rsidR="00C81B8D" w:rsidRPr="000134F3" w:rsidRDefault="008D65A9" w:rsidP="008D65A9">
      <w:pPr>
        <w:spacing w:before="0" w:beforeAutospacing="0" w:after="0" w:afterAutospacing="0"/>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ограничение доступа работника к информации, которая может затрагивать его личные интересы;</w:t>
      </w:r>
    </w:p>
    <w:p w:rsidR="00C81B8D" w:rsidRPr="000134F3" w:rsidRDefault="008D65A9" w:rsidP="008D65A9">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81B8D" w:rsidRPr="000134F3" w:rsidRDefault="008D65A9" w:rsidP="008D65A9">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пересмотр и изменение должностных обязанностей работника;</w:t>
      </w:r>
    </w:p>
    <w:p w:rsidR="00C81B8D" w:rsidRPr="000134F3" w:rsidRDefault="008D65A9" w:rsidP="008D65A9">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перевод работника на должность, предусматривающую выполнение функциональных обязанностей, исключающих конфликт интересов, в соответствии с ТК;</w:t>
      </w:r>
    </w:p>
    <w:p w:rsidR="00C81B8D" w:rsidRPr="000134F3" w:rsidRDefault="008D65A9" w:rsidP="008D65A9">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отказ работника от своего личного интереса, порождающего конфликт с интересами организации;</w:t>
      </w:r>
    </w:p>
    <w:p w:rsidR="00C81B8D" w:rsidRPr="000134F3" w:rsidRDefault="008D65A9" w:rsidP="008D65A9">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 xml:space="preserve">увольнение работника по основаниям, установленным </w:t>
      </w:r>
      <w:r w:rsidR="00E71A60" w:rsidRPr="000134F3">
        <w:rPr>
          <w:rFonts w:hAnsi="Times New Roman" w:cs="Times New Roman"/>
          <w:color w:val="000000"/>
          <w:sz w:val="28"/>
          <w:szCs w:val="28"/>
        </w:rPr>
        <w:t>TK</w:t>
      </w:r>
      <w:r w:rsidR="00E71A60" w:rsidRPr="000134F3">
        <w:rPr>
          <w:rFonts w:hAnsi="Times New Roman" w:cs="Times New Roman"/>
          <w:color w:val="000000"/>
          <w:sz w:val="28"/>
          <w:szCs w:val="28"/>
          <w:lang w:val="ru-RU"/>
        </w:rPr>
        <w:t>;</w:t>
      </w:r>
    </w:p>
    <w:p w:rsidR="00C81B8D" w:rsidRPr="000134F3" w:rsidRDefault="008D65A9" w:rsidP="008D65A9">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отказ работника от принятия решения в пользу лица, с которым связана личная заинтересованность работника;</w:t>
      </w:r>
    </w:p>
    <w:p w:rsidR="00C81B8D" w:rsidRPr="000134F3" w:rsidRDefault="008D65A9" w:rsidP="008D65A9">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установление правил, запрещающих работникам разглашение или использование в личных целях информации, ставшей известной в связи с выполнением трудовых обязанностей;</w:t>
      </w:r>
    </w:p>
    <w:p w:rsidR="00C81B8D" w:rsidRPr="000134F3" w:rsidRDefault="008D65A9" w:rsidP="008D65A9">
      <w:pPr>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lastRenderedPageBreak/>
        <w:t xml:space="preserve">- </w:t>
      </w:r>
      <w:r w:rsidR="00E71A60" w:rsidRPr="000134F3">
        <w:rPr>
          <w:rFonts w:hAnsi="Times New Roman" w:cs="Times New Roman"/>
          <w:color w:val="000000"/>
          <w:sz w:val="28"/>
          <w:szCs w:val="28"/>
          <w:lang w:val="ru-RU"/>
        </w:rPr>
        <w:t>внесение изменений в локальные нормативные акты организации, связанные с порядком оказания платных образовательных услуг, в том числе касающиеся запрета на частное репетиторство на территории организации;</w:t>
      </w:r>
    </w:p>
    <w:p w:rsidR="00C81B8D" w:rsidRPr="000134F3" w:rsidRDefault="008D65A9" w:rsidP="00181B2A">
      <w:pPr>
        <w:spacing w:before="0" w:beforeAutospacing="0" w:after="0" w:afterAutospacing="0"/>
        <w:ind w:right="180" w:firstLine="420"/>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иные способы урегулирования конфликта интересов.</w:t>
      </w:r>
    </w:p>
    <w:p w:rsidR="00C81B8D" w:rsidRPr="000134F3" w:rsidRDefault="00E71A60" w:rsidP="00181B2A">
      <w:pPr>
        <w:spacing w:before="0" w:beforeAutospacing="0" w:after="0" w:afterAutospacing="0"/>
        <w:ind w:firstLine="420"/>
        <w:jc w:val="both"/>
        <w:rPr>
          <w:rFonts w:hAnsi="Times New Roman" w:cs="Times New Roman"/>
          <w:color w:val="000000"/>
          <w:sz w:val="28"/>
          <w:szCs w:val="28"/>
          <w:lang w:val="ru-RU"/>
        </w:rPr>
      </w:pPr>
      <w:r w:rsidRPr="000134F3">
        <w:rPr>
          <w:rFonts w:hAnsi="Times New Roman" w:cs="Times New Roman"/>
          <w:color w:val="000000"/>
          <w:sz w:val="28"/>
          <w:szCs w:val="28"/>
          <w:lang w:val="ru-RU"/>
        </w:rPr>
        <w:t>5.</w:t>
      </w:r>
      <w:r w:rsidR="00AD6EC9" w:rsidRPr="000134F3">
        <w:rPr>
          <w:rFonts w:hAnsi="Times New Roman" w:cs="Times New Roman"/>
          <w:color w:val="000000"/>
          <w:sz w:val="28"/>
          <w:szCs w:val="28"/>
          <w:lang w:val="ru-RU"/>
        </w:rPr>
        <w:t>2</w:t>
      </w:r>
      <w:r w:rsidRPr="000134F3">
        <w:rPr>
          <w:rFonts w:hAnsi="Times New Roman" w:cs="Times New Roman"/>
          <w:color w:val="000000"/>
          <w:sz w:val="28"/>
          <w:szCs w:val="28"/>
          <w:lang w:val="ru-RU"/>
        </w:rPr>
        <w:t>. При урегулировании конфликта интересов учитывается степень личного интереса работника, и вероятность того, что его личный интерес будет реализован в ущерб интересам организации.</w:t>
      </w:r>
    </w:p>
    <w:p w:rsidR="00C81B8D" w:rsidRPr="000134F3" w:rsidRDefault="00E71A60">
      <w:pPr>
        <w:jc w:val="center"/>
        <w:rPr>
          <w:rFonts w:hAnsi="Times New Roman" w:cs="Times New Roman"/>
          <w:color w:val="000000"/>
          <w:sz w:val="28"/>
          <w:szCs w:val="28"/>
          <w:lang w:val="ru-RU"/>
        </w:rPr>
      </w:pPr>
      <w:r w:rsidRPr="000134F3">
        <w:rPr>
          <w:rFonts w:hAnsi="Times New Roman" w:cs="Times New Roman"/>
          <w:b/>
          <w:bCs/>
          <w:color w:val="000000"/>
          <w:sz w:val="28"/>
          <w:szCs w:val="28"/>
          <w:lang w:val="ru-RU"/>
        </w:rPr>
        <w:t>6. Ответственность за несоблюдение настоящего Положения</w:t>
      </w:r>
    </w:p>
    <w:p w:rsidR="00C81B8D" w:rsidRPr="000134F3" w:rsidRDefault="00E71A60" w:rsidP="000134F3">
      <w:pPr>
        <w:pStyle w:val="a3"/>
        <w:ind w:firstLine="720"/>
        <w:jc w:val="both"/>
        <w:rPr>
          <w:sz w:val="28"/>
          <w:szCs w:val="28"/>
        </w:rPr>
      </w:pPr>
      <w:r w:rsidRPr="000134F3">
        <w:rPr>
          <w:sz w:val="28"/>
          <w:szCs w:val="28"/>
        </w:rPr>
        <w:t xml:space="preserve">6.1. Согласно части 1 статьи 13 Федерального закона от 25.12.2008 </w:t>
      </w:r>
      <w:r w:rsidR="000134F3">
        <w:rPr>
          <w:sz w:val="28"/>
          <w:szCs w:val="28"/>
        </w:rPr>
        <w:t xml:space="preserve">                  </w:t>
      </w:r>
      <w:r w:rsidRPr="000134F3">
        <w:rPr>
          <w:sz w:val="28"/>
          <w:szCs w:val="28"/>
        </w:rPr>
        <w:t>№ 273-ФЗ «О противодействии коррупции» граждане РФ,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РФ.</w:t>
      </w:r>
    </w:p>
    <w:p w:rsidR="00C81B8D" w:rsidRPr="000134F3" w:rsidRDefault="00E71A60" w:rsidP="000134F3">
      <w:pPr>
        <w:pStyle w:val="a3"/>
        <w:ind w:firstLine="720"/>
        <w:jc w:val="both"/>
        <w:rPr>
          <w:sz w:val="28"/>
          <w:szCs w:val="28"/>
        </w:rPr>
      </w:pPr>
      <w:r w:rsidRPr="000134F3">
        <w:rPr>
          <w:sz w:val="28"/>
          <w:szCs w:val="28"/>
        </w:rPr>
        <w:t>6.2. В соответствии со статьей 192 TK к работнику могут быть применены следующие дисциплинарные взыскания:</w:t>
      </w:r>
    </w:p>
    <w:p w:rsidR="00C81B8D" w:rsidRPr="000134F3" w:rsidRDefault="00E71A60" w:rsidP="000134F3">
      <w:pPr>
        <w:pStyle w:val="a3"/>
        <w:ind w:firstLine="720"/>
        <w:jc w:val="both"/>
        <w:rPr>
          <w:sz w:val="28"/>
          <w:szCs w:val="28"/>
        </w:rPr>
      </w:pPr>
      <w:r w:rsidRPr="000134F3">
        <w:rPr>
          <w:sz w:val="28"/>
          <w:szCs w:val="28"/>
        </w:rPr>
        <w:t>1) замечание;</w:t>
      </w:r>
    </w:p>
    <w:p w:rsidR="00C81B8D" w:rsidRPr="000134F3" w:rsidRDefault="00E71A60" w:rsidP="000134F3">
      <w:pPr>
        <w:pStyle w:val="a3"/>
        <w:ind w:firstLine="720"/>
        <w:jc w:val="both"/>
        <w:rPr>
          <w:sz w:val="28"/>
          <w:szCs w:val="28"/>
        </w:rPr>
      </w:pPr>
      <w:r w:rsidRPr="000134F3">
        <w:rPr>
          <w:sz w:val="28"/>
          <w:szCs w:val="28"/>
        </w:rPr>
        <w:t>2) выговор;</w:t>
      </w:r>
    </w:p>
    <w:p w:rsidR="00C81B8D" w:rsidRPr="000134F3" w:rsidRDefault="00E71A60" w:rsidP="000134F3">
      <w:pPr>
        <w:pStyle w:val="a3"/>
        <w:ind w:firstLine="720"/>
        <w:jc w:val="both"/>
        <w:rPr>
          <w:sz w:val="28"/>
          <w:szCs w:val="28"/>
        </w:rPr>
      </w:pPr>
      <w:r w:rsidRPr="000134F3">
        <w:rPr>
          <w:sz w:val="28"/>
          <w:szCs w:val="28"/>
        </w:rPr>
        <w:t>3) увольнение, в том числе:</w:t>
      </w:r>
    </w:p>
    <w:p w:rsidR="00C81B8D" w:rsidRPr="000134F3" w:rsidRDefault="000134F3" w:rsidP="000134F3">
      <w:pPr>
        <w:pStyle w:val="a3"/>
        <w:ind w:firstLine="420"/>
        <w:jc w:val="both"/>
        <w:rPr>
          <w:sz w:val="28"/>
          <w:szCs w:val="28"/>
        </w:rPr>
      </w:pPr>
      <w:r w:rsidRPr="000134F3">
        <w:rPr>
          <w:sz w:val="28"/>
          <w:szCs w:val="28"/>
        </w:rPr>
        <w:t xml:space="preserve">- </w:t>
      </w:r>
      <w:r w:rsidR="00E71A60" w:rsidRPr="000134F3">
        <w:rPr>
          <w:sz w:val="28"/>
          <w:szCs w:val="28"/>
        </w:rPr>
        <w:t>в случае однократного грубого нарушения работником трудовых обязанностей, выразившегося в разглашении охраняемой законом тайны (государственной, информации ограниченного распространения и иной), ставшей известной работнику в связи с исполнением им трудовых обязанностей, в том числе разглашении персональных данных другого работника (</w:t>
      </w:r>
      <w:proofErr w:type="spellStart"/>
      <w:r w:rsidR="00E71A60" w:rsidRPr="000134F3">
        <w:rPr>
          <w:sz w:val="28"/>
          <w:szCs w:val="28"/>
        </w:rPr>
        <w:t>пп</w:t>
      </w:r>
      <w:proofErr w:type="spellEnd"/>
      <w:r w:rsidR="00E71A60" w:rsidRPr="000134F3">
        <w:rPr>
          <w:sz w:val="28"/>
          <w:szCs w:val="28"/>
        </w:rPr>
        <w:t>. в» п. 6 ч. 1 ст. 81 TK);</w:t>
      </w:r>
    </w:p>
    <w:p w:rsidR="00C81B8D" w:rsidRPr="000134F3" w:rsidRDefault="000134F3" w:rsidP="000134F3">
      <w:pPr>
        <w:spacing w:before="0" w:beforeAutospacing="0" w:after="0" w:afterAutospacing="0"/>
        <w:ind w:right="180" w:firstLine="420"/>
        <w:contextualSpacing/>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 xml:space="preserve">в случае совершения виновных действий работником, непосредственно обслуживающим товарные ценности, если эти действия дают основание для утраты доверия к нему со стороны работодателя (п. 7 ч. 1 ст. 81 </w:t>
      </w:r>
      <w:r w:rsidR="00E71A60" w:rsidRPr="000134F3">
        <w:rPr>
          <w:rFonts w:hAnsi="Times New Roman" w:cs="Times New Roman"/>
          <w:color w:val="000000"/>
          <w:sz w:val="28"/>
          <w:szCs w:val="28"/>
        </w:rPr>
        <w:t>TK</w:t>
      </w:r>
      <w:r w:rsidR="00E71A60" w:rsidRPr="000134F3">
        <w:rPr>
          <w:rFonts w:hAnsi="Times New Roman" w:cs="Times New Roman"/>
          <w:color w:val="000000"/>
          <w:sz w:val="28"/>
          <w:szCs w:val="28"/>
          <w:lang w:val="ru-RU"/>
        </w:rPr>
        <w:t>);</w:t>
      </w:r>
    </w:p>
    <w:p w:rsidR="00C81B8D" w:rsidRPr="000134F3" w:rsidRDefault="000134F3" w:rsidP="000134F3">
      <w:pPr>
        <w:spacing w:before="0" w:beforeAutospacing="0" w:after="0" w:afterAutospacing="0"/>
        <w:ind w:right="180" w:firstLine="420"/>
        <w:jc w:val="both"/>
        <w:rPr>
          <w:rFonts w:hAnsi="Times New Roman" w:cs="Times New Roman"/>
          <w:color w:val="000000"/>
          <w:sz w:val="28"/>
          <w:szCs w:val="28"/>
          <w:lang w:val="ru-RU"/>
        </w:rPr>
      </w:pPr>
      <w:r w:rsidRPr="000134F3">
        <w:rPr>
          <w:rFonts w:hAnsi="Times New Roman" w:cs="Times New Roman"/>
          <w:color w:val="000000"/>
          <w:sz w:val="28"/>
          <w:szCs w:val="28"/>
          <w:lang w:val="ru-RU"/>
        </w:rPr>
        <w:t xml:space="preserve">- </w:t>
      </w:r>
      <w:r w:rsidR="00E71A60" w:rsidRPr="000134F3">
        <w:rPr>
          <w:rFonts w:hAnsi="Times New Roman" w:cs="Times New Roman"/>
          <w:color w:val="000000"/>
          <w:sz w:val="28"/>
          <w:szCs w:val="28"/>
          <w:lang w:val="ru-RU"/>
        </w:rPr>
        <w:t xml:space="preserve">по основанию, предусмотренному пунктом 7.1 части 1 статьи 81 </w:t>
      </w:r>
      <w:r w:rsidR="00E71A60" w:rsidRPr="000134F3">
        <w:rPr>
          <w:rFonts w:hAnsi="Times New Roman" w:cs="Times New Roman"/>
          <w:color w:val="000000"/>
          <w:sz w:val="28"/>
          <w:szCs w:val="28"/>
        </w:rPr>
        <w:t>TK </w:t>
      </w:r>
      <w:r w:rsidR="00E71A60" w:rsidRPr="000134F3">
        <w:rPr>
          <w:rFonts w:hAnsi="Times New Roman" w:cs="Times New Roman"/>
          <w:color w:val="000000"/>
          <w:sz w:val="28"/>
          <w:szCs w:val="28"/>
          <w:lang w:val="ru-RU"/>
        </w:rPr>
        <w:t>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C81B8D" w:rsidRPr="000134F3" w:rsidRDefault="00E71A60" w:rsidP="000134F3">
      <w:pPr>
        <w:ind w:firstLine="420"/>
        <w:jc w:val="both"/>
        <w:rPr>
          <w:rFonts w:hAnsi="Times New Roman" w:cs="Times New Roman"/>
          <w:color w:val="000000"/>
          <w:sz w:val="28"/>
          <w:szCs w:val="28"/>
          <w:lang w:val="ru-RU"/>
        </w:rPr>
      </w:pPr>
      <w:r w:rsidRPr="000134F3">
        <w:rPr>
          <w:rFonts w:hAnsi="Times New Roman" w:cs="Times New Roman"/>
          <w:color w:val="000000"/>
          <w:sz w:val="28"/>
          <w:szCs w:val="28"/>
          <w:lang w:val="ru-RU"/>
        </w:rPr>
        <w:t>6.3. Заинтересованное лицо несет перед организацией ответственность в размере убытков, причиненных им организации. Если убытки причинены организации несколькими заинтересованными лицами, ответственность перед организацией является солидарной.</w:t>
      </w:r>
    </w:p>
    <w:p w:rsidR="00C81B8D" w:rsidRPr="00CE6D50" w:rsidRDefault="00C81B8D">
      <w:pPr>
        <w:rPr>
          <w:rFonts w:hAnsi="Times New Roman" w:cs="Times New Roman"/>
          <w:color w:val="000000"/>
          <w:sz w:val="24"/>
          <w:szCs w:val="24"/>
          <w:lang w:val="ru-RU"/>
        </w:rPr>
      </w:pPr>
    </w:p>
    <w:p w:rsidR="00C81B8D" w:rsidRDefault="00C81B8D">
      <w:pPr>
        <w:jc w:val="right"/>
        <w:rPr>
          <w:rFonts w:hAnsi="Times New Roman" w:cs="Times New Roman"/>
          <w:color w:val="000000"/>
          <w:sz w:val="24"/>
          <w:szCs w:val="24"/>
          <w:lang w:val="ru-RU"/>
        </w:rPr>
      </w:pPr>
    </w:p>
    <w:p w:rsidR="00854690" w:rsidRDefault="00854690">
      <w:pPr>
        <w:jc w:val="right"/>
        <w:rPr>
          <w:rFonts w:hAnsi="Times New Roman" w:cs="Times New Roman"/>
          <w:color w:val="000000"/>
          <w:sz w:val="24"/>
          <w:szCs w:val="24"/>
          <w:lang w:val="ru-RU"/>
        </w:rPr>
      </w:pPr>
    </w:p>
    <w:p w:rsidR="00854690" w:rsidRDefault="00854690">
      <w:pPr>
        <w:jc w:val="right"/>
        <w:rPr>
          <w:rFonts w:hAnsi="Times New Roman" w:cs="Times New Roman"/>
          <w:color w:val="000000"/>
          <w:sz w:val="24"/>
          <w:szCs w:val="24"/>
          <w:lang w:val="ru-RU"/>
        </w:rPr>
      </w:pPr>
    </w:p>
    <w:p w:rsidR="00811783" w:rsidRDefault="00E71A60">
      <w:pPr>
        <w:jc w:val="right"/>
        <w:rPr>
          <w:rFonts w:hAnsi="Times New Roman" w:cs="Times New Roman"/>
          <w:b/>
          <w:bCs/>
          <w:color w:val="000000"/>
          <w:sz w:val="24"/>
          <w:szCs w:val="24"/>
          <w:lang w:val="ru-RU"/>
        </w:rPr>
      </w:pPr>
      <w:r w:rsidRPr="00CE6D50">
        <w:rPr>
          <w:rFonts w:hAnsi="Times New Roman" w:cs="Times New Roman"/>
          <w:b/>
          <w:bCs/>
          <w:color w:val="000000"/>
          <w:sz w:val="24"/>
          <w:szCs w:val="24"/>
          <w:lang w:val="ru-RU"/>
        </w:rPr>
        <w:lastRenderedPageBreak/>
        <w:t xml:space="preserve">Приложение № 1 </w:t>
      </w:r>
    </w:p>
    <w:p w:rsidR="00C81B8D" w:rsidRDefault="00E71A60" w:rsidP="00811783">
      <w:pPr>
        <w:pStyle w:val="a3"/>
        <w:jc w:val="right"/>
      </w:pPr>
      <w:r w:rsidRPr="00CE6D50">
        <w:t>к Положению о конфликте интересов</w:t>
      </w:r>
      <w:r w:rsidRPr="00CE6D50">
        <w:br/>
      </w:r>
      <w:r w:rsidR="00811783">
        <w:t>__________________________________</w:t>
      </w:r>
    </w:p>
    <w:p w:rsidR="00811783" w:rsidRDefault="00811783" w:rsidP="00811783">
      <w:pPr>
        <w:pStyle w:val="a3"/>
        <w:jc w:val="right"/>
        <w:rPr>
          <w:sz w:val="18"/>
        </w:rPr>
      </w:pPr>
      <w:r w:rsidRPr="00811783">
        <w:t>(</w:t>
      </w:r>
      <w:r w:rsidRPr="00811783">
        <w:rPr>
          <w:sz w:val="18"/>
        </w:rPr>
        <w:t>наименование должности руководителя Учреждения)</w:t>
      </w:r>
    </w:p>
    <w:p w:rsidR="00811783" w:rsidRDefault="00811783" w:rsidP="00811783">
      <w:pPr>
        <w:pStyle w:val="a3"/>
        <w:jc w:val="right"/>
        <w:rPr>
          <w:sz w:val="18"/>
        </w:rPr>
      </w:pPr>
    </w:p>
    <w:p w:rsidR="00811783" w:rsidRDefault="00811783" w:rsidP="00811783">
      <w:pPr>
        <w:pStyle w:val="a3"/>
        <w:jc w:val="right"/>
        <w:rPr>
          <w:sz w:val="18"/>
        </w:rPr>
      </w:pPr>
      <w:r>
        <w:rPr>
          <w:sz w:val="18"/>
        </w:rPr>
        <w:t>______________________________________________</w:t>
      </w:r>
    </w:p>
    <w:p w:rsidR="00811783" w:rsidRDefault="00811783" w:rsidP="00811783">
      <w:pPr>
        <w:pStyle w:val="a3"/>
        <w:jc w:val="center"/>
        <w:rPr>
          <w:sz w:val="18"/>
        </w:rPr>
      </w:pPr>
      <w:r>
        <w:rPr>
          <w:sz w:val="18"/>
        </w:rPr>
        <w:t xml:space="preserve">                                                                                                                                      (ФИО)</w:t>
      </w:r>
    </w:p>
    <w:p w:rsidR="00811783" w:rsidRDefault="00811783" w:rsidP="00811783">
      <w:pPr>
        <w:pStyle w:val="a3"/>
        <w:jc w:val="right"/>
        <w:rPr>
          <w:sz w:val="18"/>
        </w:rPr>
      </w:pPr>
      <w:r>
        <w:rPr>
          <w:sz w:val="18"/>
        </w:rPr>
        <w:t>от ____________________________________________</w:t>
      </w:r>
    </w:p>
    <w:p w:rsidR="00811783" w:rsidRDefault="00811783" w:rsidP="00811783">
      <w:pPr>
        <w:pStyle w:val="a3"/>
        <w:jc w:val="right"/>
        <w:rPr>
          <w:sz w:val="18"/>
        </w:rPr>
      </w:pPr>
    </w:p>
    <w:p w:rsidR="00811783" w:rsidRDefault="00811783" w:rsidP="00811783">
      <w:pPr>
        <w:pStyle w:val="a3"/>
        <w:jc w:val="right"/>
        <w:rPr>
          <w:sz w:val="18"/>
        </w:rPr>
      </w:pPr>
      <w:r>
        <w:rPr>
          <w:sz w:val="18"/>
        </w:rPr>
        <w:t>______________________________________________</w:t>
      </w:r>
    </w:p>
    <w:p w:rsidR="00811783" w:rsidRPr="00811783" w:rsidRDefault="00811783" w:rsidP="00811783">
      <w:pPr>
        <w:pStyle w:val="a3"/>
        <w:jc w:val="right"/>
        <w:rPr>
          <w:sz w:val="18"/>
        </w:rPr>
      </w:pPr>
      <w:r>
        <w:rPr>
          <w:sz w:val="18"/>
        </w:rPr>
        <w:t>(ФИО, должность, контактный телефон)</w:t>
      </w:r>
    </w:p>
    <w:p w:rsidR="00030E37" w:rsidRDefault="00030E37">
      <w:pPr>
        <w:jc w:val="center"/>
        <w:rPr>
          <w:rFonts w:hAnsi="Times New Roman" w:cs="Times New Roman"/>
          <w:b/>
          <w:bCs/>
          <w:color w:val="000000"/>
          <w:sz w:val="24"/>
          <w:szCs w:val="24"/>
          <w:lang w:val="ru-RU"/>
        </w:rPr>
      </w:pPr>
    </w:p>
    <w:p w:rsidR="00811783" w:rsidRPr="00811783" w:rsidRDefault="00811783" w:rsidP="00811783">
      <w:pPr>
        <w:pStyle w:val="a3"/>
        <w:jc w:val="center"/>
        <w:rPr>
          <w:b/>
        </w:rPr>
      </w:pPr>
      <w:r w:rsidRPr="00811783">
        <w:rPr>
          <w:b/>
        </w:rPr>
        <w:t>Уведомление</w:t>
      </w:r>
    </w:p>
    <w:p w:rsidR="00811783" w:rsidRPr="00811783" w:rsidRDefault="00811783" w:rsidP="00811783">
      <w:pPr>
        <w:pStyle w:val="a3"/>
        <w:jc w:val="center"/>
        <w:rPr>
          <w:b/>
        </w:rPr>
      </w:pPr>
      <w:r w:rsidRPr="00811783">
        <w:rPr>
          <w:b/>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811783" w:rsidRPr="00811783" w:rsidRDefault="00811783" w:rsidP="00811783">
      <w:pPr>
        <w:rPr>
          <w:rFonts w:hAnsi="Times New Roman" w:cs="Times New Roman"/>
          <w:bCs/>
          <w:color w:val="000000"/>
          <w:sz w:val="24"/>
          <w:szCs w:val="24"/>
          <w:lang w:val="ru-RU"/>
        </w:rPr>
      </w:pPr>
      <w:r>
        <w:rPr>
          <w:rFonts w:hAnsi="Times New Roman" w:cs="Times New Roman"/>
          <w:b/>
          <w:bCs/>
          <w:color w:val="000000"/>
          <w:sz w:val="24"/>
          <w:szCs w:val="24"/>
          <w:lang w:val="ru-RU"/>
        </w:rPr>
        <w:tab/>
      </w:r>
      <w:r w:rsidRPr="00811783">
        <w:rPr>
          <w:rFonts w:hAnsi="Times New Roman" w:cs="Times New Roman"/>
          <w:bCs/>
          <w:color w:val="000000"/>
          <w:sz w:val="24"/>
          <w:szCs w:val="24"/>
          <w:lang w:val="ru-RU"/>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proofErr w:type="gramStart"/>
      <w:r w:rsidRPr="00811783">
        <w:rPr>
          <w:rFonts w:hAnsi="Times New Roman" w:cs="Times New Roman"/>
          <w:bCs/>
          <w:color w:val="000000"/>
          <w:sz w:val="24"/>
          <w:szCs w:val="24"/>
          <w:lang w:val="ru-RU"/>
        </w:rPr>
        <w:t>нужное</w:t>
      </w:r>
      <w:proofErr w:type="gramEnd"/>
      <w:r w:rsidRPr="00811783">
        <w:rPr>
          <w:rFonts w:hAnsi="Times New Roman" w:cs="Times New Roman"/>
          <w:bCs/>
          <w:color w:val="000000"/>
          <w:sz w:val="24"/>
          <w:szCs w:val="24"/>
          <w:lang w:val="ru-RU"/>
        </w:rPr>
        <w:t xml:space="preserve"> подчеркнуть).</w:t>
      </w:r>
    </w:p>
    <w:p w:rsidR="00811783" w:rsidRDefault="00811783" w:rsidP="00811783">
      <w:pPr>
        <w:rPr>
          <w:rFonts w:hAnsi="Times New Roman" w:cs="Times New Roman"/>
          <w:bCs/>
          <w:color w:val="000000"/>
          <w:sz w:val="24"/>
          <w:szCs w:val="24"/>
          <w:lang w:val="ru-RU"/>
        </w:rPr>
      </w:pPr>
      <w:r>
        <w:rPr>
          <w:rFonts w:hAnsi="Times New Roman" w:cs="Times New Roman"/>
          <w:bCs/>
          <w:color w:val="000000"/>
          <w:sz w:val="24"/>
          <w:szCs w:val="24"/>
          <w:lang w:val="ru-RU"/>
        </w:rPr>
        <w:tab/>
        <w:t>Обстоятельства, являющиеся основанием возникновения личной заинтересованности: ________________________________________________________________________________</w:t>
      </w:r>
    </w:p>
    <w:p w:rsidR="00811783" w:rsidRDefault="00811783" w:rsidP="00811783">
      <w:pPr>
        <w:rPr>
          <w:rFonts w:hAnsi="Times New Roman" w:cs="Times New Roman"/>
          <w:bCs/>
          <w:color w:val="000000"/>
          <w:sz w:val="24"/>
          <w:szCs w:val="24"/>
          <w:lang w:val="ru-RU"/>
        </w:rPr>
      </w:pPr>
      <w:r>
        <w:rPr>
          <w:rFonts w:hAnsi="Times New Roman" w:cs="Times New Roman"/>
          <w:bCs/>
          <w:color w:val="000000"/>
          <w:sz w:val="24"/>
          <w:szCs w:val="24"/>
          <w:lang w:val="ru-RU"/>
        </w:rPr>
        <w:t>________________________________________________________________________________</w:t>
      </w:r>
    </w:p>
    <w:p w:rsidR="00811783" w:rsidRDefault="00811783" w:rsidP="00811783">
      <w:pPr>
        <w:rPr>
          <w:rFonts w:hAnsi="Times New Roman" w:cs="Times New Roman"/>
          <w:bCs/>
          <w:color w:val="000000"/>
          <w:sz w:val="24"/>
          <w:szCs w:val="24"/>
          <w:lang w:val="ru-RU"/>
        </w:rPr>
      </w:pPr>
      <w:r>
        <w:rPr>
          <w:rFonts w:hAnsi="Times New Roman" w:cs="Times New Roman"/>
          <w:bCs/>
          <w:color w:val="000000"/>
          <w:sz w:val="24"/>
          <w:szCs w:val="24"/>
          <w:lang w:val="ru-RU"/>
        </w:rPr>
        <w:tab/>
        <w:t>Обязанности в соответствии с трудовым договором, на исполнение которых влияет или может повлиять личная заинтересованность: _____________________________________</w:t>
      </w:r>
    </w:p>
    <w:p w:rsidR="00811783" w:rsidRDefault="00811783" w:rsidP="00811783">
      <w:pPr>
        <w:rPr>
          <w:rFonts w:hAnsi="Times New Roman" w:cs="Times New Roman"/>
          <w:bCs/>
          <w:color w:val="000000"/>
          <w:sz w:val="24"/>
          <w:szCs w:val="24"/>
          <w:lang w:val="ru-RU"/>
        </w:rPr>
      </w:pPr>
      <w:r>
        <w:rPr>
          <w:rFonts w:hAnsi="Times New Roman" w:cs="Times New Roman"/>
          <w:bCs/>
          <w:color w:val="000000"/>
          <w:sz w:val="24"/>
          <w:szCs w:val="24"/>
          <w:lang w:val="ru-RU"/>
        </w:rPr>
        <w:t>________________________________________________________________________________</w:t>
      </w:r>
    </w:p>
    <w:p w:rsidR="00811783" w:rsidRDefault="00811783" w:rsidP="00811783">
      <w:pPr>
        <w:rPr>
          <w:rFonts w:hAnsi="Times New Roman" w:cs="Times New Roman"/>
          <w:bCs/>
          <w:color w:val="000000"/>
          <w:sz w:val="24"/>
          <w:szCs w:val="24"/>
          <w:lang w:val="ru-RU"/>
        </w:rPr>
      </w:pPr>
      <w:r>
        <w:rPr>
          <w:rFonts w:hAnsi="Times New Roman" w:cs="Times New Roman"/>
          <w:bCs/>
          <w:color w:val="000000"/>
          <w:sz w:val="24"/>
          <w:szCs w:val="24"/>
          <w:lang w:val="ru-RU"/>
        </w:rPr>
        <w:t>________________________________________________________________________________</w:t>
      </w:r>
    </w:p>
    <w:p w:rsidR="00811783" w:rsidRDefault="00811783" w:rsidP="00811783">
      <w:pPr>
        <w:rPr>
          <w:rFonts w:hAnsi="Times New Roman" w:cs="Times New Roman"/>
          <w:bCs/>
          <w:color w:val="000000"/>
          <w:sz w:val="24"/>
          <w:szCs w:val="24"/>
          <w:lang w:val="ru-RU"/>
        </w:rPr>
      </w:pPr>
      <w:r>
        <w:rPr>
          <w:rFonts w:hAnsi="Times New Roman" w:cs="Times New Roman"/>
          <w:bCs/>
          <w:color w:val="000000"/>
          <w:sz w:val="24"/>
          <w:szCs w:val="24"/>
          <w:lang w:val="ru-RU"/>
        </w:rPr>
        <w:tab/>
        <w:t>Предлагаемые меры по предотвращению или  урегулированию конфликта интересов:</w:t>
      </w:r>
    </w:p>
    <w:p w:rsidR="00811783" w:rsidRDefault="00811783" w:rsidP="00811783">
      <w:pPr>
        <w:rPr>
          <w:rFonts w:hAnsi="Times New Roman" w:cs="Times New Roman"/>
          <w:bCs/>
          <w:color w:val="000000"/>
          <w:sz w:val="24"/>
          <w:szCs w:val="24"/>
          <w:lang w:val="ru-RU"/>
        </w:rPr>
      </w:pPr>
      <w:r>
        <w:rPr>
          <w:rFonts w:hAnsi="Times New Roman" w:cs="Times New Roman"/>
          <w:bCs/>
          <w:color w:val="000000"/>
          <w:sz w:val="24"/>
          <w:szCs w:val="24"/>
          <w:lang w:val="ru-RU"/>
        </w:rPr>
        <w:t>________________________________________________________________________________</w:t>
      </w:r>
    </w:p>
    <w:p w:rsidR="00811783" w:rsidRDefault="00811783" w:rsidP="00811783">
      <w:pPr>
        <w:rPr>
          <w:rFonts w:hAnsi="Times New Roman" w:cs="Times New Roman"/>
          <w:bCs/>
          <w:color w:val="000000"/>
          <w:sz w:val="24"/>
          <w:szCs w:val="24"/>
          <w:lang w:val="ru-RU"/>
        </w:rPr>
      </w:pPr>
      <w:r>
        <w:rPr>
          <w:rFonts w:hAnsi="Times New Roman" w:cs="Times New Roman"/>
          <w:bCs/>
          <w:color w:val="000000"/>
          <w:sz w:val="24"/>
          <w:szCs w:val="24"/>
          <w:lang w:val="ru-RU"/>
        </w:rPr>
        <w:t>________________________________________________________________________________</w:t>
      </w:r>
    </w:p>
    <w:p w:rsidR="00811783" w:rsidRDefault="00811783" w:rsidP="00811783">
      <w:pPr>
        <w:pStyle w:val="a3"/>
      </w:pPr>
      <w:r>
        <w:t>Лицо, направившее</w:t>
      </w:r>
    </w:p>
    <w:p w:rsidR="00811783" w:rsidRDefault="00811783" w:rsidP="00811783">
      <w:pPr>
        <w:pStyle w:val="a3"/>
      </w:pPr>
      <w:r>
        <w:t>сообщение _____________________________________________  «___»____________20___г.</w:t>
      </w:r>
    </w:p>
    <w:p w:rsidR="00811783" w:rsidRPr="00811783" w:rsidRDefault="00811783" w:rsidP="00811783">
      <w:pPr>
        <w:pStyle w:val="a3"/>
        <w:rPr>
          <w:sz w:val="20"/>
        </w:rPr>
      </w:pPr>
      <w:r w:rsidRPr="00811783">
        <w:rPr>
          <w:sz w:val="20"/>
        </w:rPr>
        <w:t xml:space="preserve">                             </w:t>
      </w:r>
      <w:r>
        <w:rPr>
          <w:sz w:val="20"/>
        </w:rPr>
        <w:t xml:space="preserve">                 </w:t>
      </w:r>
      <w:r w:rsidRPr="00811783">
        <w:rPr>
          <w:sz w:val="20"/>
        </w:rPr>
        <w:t xml:space="preserve">   (подпись)  </w:t>
      </w:r>
      <w:r>
        <w:rPr>
          <w:sz w:val="20"/>
        </w:rPr>
        <w:t xml:space="preserve">     </w:t>
      </w:r>
      <w:r w:rsidRPr="00811783">
        <w:rPr>
          <w:sz w:val="20"/>
        </w:rPr>
        <w:t>(расшифровка подписи)</w:t>
      </w:r>
    </w:p>
    <w:p w:rsidR="00811783" w:rsidRDefault="00811783" w:rsidP="00811783">
      <w:pPr>
        <w:pStyle w:val="a3"/>
      </w:pPr>
      <w:r>
        <w:t>Лицо, принявшее</w:t>
      </w:r>
    </w:p>
    <w:p w:rsidR="00811783" w:rsidRDefault="00811783" w:rsidP="00811783">
      <w:pPr>
        <w:pStyle w:val="a3"/>
      </w:pPr>
      <w:r>
        <w:t>сообщение _____________________________________________  «___»____________20___г.</w:t>
      </w:r>
    </w:p>
    <w:p w:rsidR="00811783" w:rsidRPr="00811783" w:rsidRDefault="00811783" w:rsidP="00811783">
      <w:pPr>
        <w:pStyle w:val="a3"/>
        <w:rPr>
          <w:sz w:val="20"/>
        </w:rPr>
      </w:pPr>
      <w:r w:rsidRPr="00811783">
        <w:rPr>
          <w:sz w:val="20"/>
        </w:rPr>
        <w:t xml:space="preserve">                             </w:t>
      </w:r>
      <w:r>
        <w:rPr>
          <w:sz w:val="20"/>
        </w:rPr>
        <w:t xml:space="preserve">                 </w:t>
      </w:r>
      <w:r w:rsidRPr="00811783">
        <w:rPr>
          <w:sz w:val="20"/>
        </w:rPr>
        <w:t xml:space="preserve">   (подпись)  </w:t>
      </w:r>
      <w:r>
        <w:rPr>
          <w:sz w:val="20"/>
        </w:rPr>
        <w:t xml:space="preserve">     </w:t>
      </w:r>
      <w:r w:rsidRPr="00811783">
        <w:rPr>
          <w:sz w:val="20"/>
        </w:rPr>
        <w:t>(расшифровка подписи)</w:t>
      </w:r>
    </w:p>
    <w:p w:rsidR="00811783" w:rsidRDefault="00811783" w:rsidP="00811783">
      <w:pPr>
        <w:rPr>
          <w:rFonts w:hAnsi="Times New Roman" w:cs="Times New Roman"/>
          <w:bCs/>
          <w:color w:val="000000"/>
          <w:sz w:val="24"/>
          <w:szCs w:val="24"/>
          <w:lang w:val="ru-RU"/>
        </w:rPr>
      </w:pPr>
    </w:p>
    <w:p w:rsidR="00811783" w:rsidRPr="00811783" w:rsidRDefault="00811783" w:rsidP="00811783">
      <w:pPr>
        <w:rPr>
          <w:rFonts w:hAnsi="Times New Roman" w:cs="Times New Roman"/>
          <w:bCs/>
          <w:color w:val="000000"/>
          <w:sz w:val="24"/>
          <w:szCs w:val="24"/>
          <w:lang w:val="ru-RU"/>
        </w:rPr>
      </w:pPr>
      <w:proofErr w:type="spellStart"/>
      <w:r>
        <w:rPr>
          <w:rFonts w:hAnsi="Times New Roman" w:cs="Times New Roman"/>
          <w:bCs/>
          <w:color w:val="000000"/>
          <w:sz w:val="24"/>
          <w:szCs w:val="24"/>
          <w:lang w:val="ru-RU"/>
        </w:rPr>
        <w:t>Регистрацилнный</w:t>
      </w:r>
      <w:proofErr w:type="spellEnd"/>
      <w:r>
        <w:rPr>
          <w:rFonts w:hAnsi="Times New Roman" w:cs="Times New Roman"/>
          <w:bCs/>
          <w:color w:val="000000"/>
          <w:sz w:val="24"/>
          <w:szCs w:val="24"/>
          <w:lang w:val="ru-RU"/>
        </w:rPr>
        <w:t xml:space="preserve"> номер _____________________________________</w:t>
      </w:r>
    </w:p>
    <w:p w:rsidR="00811783" w:rsidRPr="00811783" w:rsidRDefault="00811783">
      <w:pPr>
        <w:jc w:val="center"/>
        <w:rPr>
          <w:rFonts w:hAnsi="Times New Roman" w:cs="Times New Roman"/>
          <w:bCs/>
          <w:color w:val="000000"/>
          <w:sz w:val="24"/>
          <w:szCs w:val="24"/>
          <w:lang w:val="ru-RU"/>
        </w:rPr>
      </w:pPr>
    </w:p>
    <w:p w:rsidR="00030E37" w:rsidRDefault="00030E37">
      <w:pPr>
        <w:rPr>
          <w:rFonts w:hAnsi="Times New Roman" w:cs="Times New Roman"/>
          <w:color w:val="000000"/>
          <w:sz w:val="24"/>
          <w:szCs w:val="24"/>
          <w:lang w:val="ru-RU"/>
        </w:rPr>
      </w:pPr>
    </w:p>
    <w:p w:rsidR="00030E37" w:rsidRPr="00CE6D50" w:rsidRDefault="00030E37">
      <w:pPr>
        <w:rPr>
          <w:rFonts w:hAnsi="Times New Roman" w:cs="Times New Roman"/>
          <w:color w:val="000000"/>
          <w:sz w:val="24"/>
          <w:szCs w:val="24"/>
          <w:lang w:val="ru-RU"/>
        </w:rPr>
      </w:pPr>
    </w:p>
    <w:p w:rsidR="002710CC" w:rsidRDefault="00E71A60" w:rsidP="002710CC">
      <w:pPr>
        <w:pStyle w:val="a3"/>
        <w:jc w:val="right"/>
      </w:pPr>
      <w:r w:rsidRPr="00CE6D50">
        <w:t xml:space="preserve">Приложение № 2 </w:t>
      </w:r>
    </w:p>
    <w:p w:rsidR="00C81B8D" w:rsidRPr="00CE6D50" w:rsidRDefault="00E71A60" w:rsidP="002710CC">
      <w:pPr>
        <w:pStyle w:val="a3"/>
        <w:jc w:val="right"/>
      </w:pPr>
      <w:r w:rsidRPr="00CE6D50">
        <w:t>к Положению о конфликте интересов</w:t>
      </w:r>
      <w:r w:rsidRPr="00CE6D50">
        <w:br/>
      </w:r>
    </w:p>
    <w:p w:rsidR="00C81B8D" w:rsidRPr="00CE6D50" w:rsidRDefault="00C81B8D">
      <w:pPr>
        <w:jc w:val="center"/>
        <w:rPr>
          <w:rFonts w:hAnsi="Times New Roman" w:cs="Times New Roman"/>
          <w:color w:val="000000"/>
          <w:sz w:val="24"/>
          <w:szCs w:val="24"/>
          <w:lang w:val="ru-RU"/>
        </w:rPr>
      </w:pPr>
    </w:p>
    <w:p w:rsidR="00C81B8D" w:rsidRPr="002710CC" w:rsidRDefault="00E71A60" w:rsidP="002710CC">
      <w:pPr>
        <w:pStyle w:val="a3"/>
        <w:jc w:val="center"/>
        <w:rPr>
          <w:sz w:val="28"/>
        </w:rPr>
      </w:pPr>
      <w:r w:rsidRPr="002710CC">
        <w:rPr>
          <w:sz w:val="28"/>
        </w:rPr>
        <w:t>Журнал</w:t>
      </w:r>
      <w:r w:rsidRPr="002710CC">
        <w:rPr>
          <w:sz w:val="28"/>
        </w:rPr>
        <w:br/>
        <w:t>регистрации уведомлений о наличии личной заинтересованности</w:t>
      </w:r>
    </w:p>
    <w:p w:rsidR="002710CC" w:rsidRPr="002710CC" w:rsidRDefault="002710CC" w:rsidP="002710CC">
      <w:pPr>
        <w:pStyle w:val="a3"/>
        <w:jc w:val="center"/>
        <w:rPr>
          <w:sz w:val="28"/>
        </w:rPr>
      </w:pPr>
      <w:r w:rsidRPr="002710CC">
        <w:rPr>
          <w:sz w:val="28"/>
        </w:rPr>
        <w:t xml:space="preserve">при исполнении трудовых обязанностей, </w:t>
      </w:r>
      <w:proofErr w:type="gramStart"/>
      <w:r w:rsidRPr="002710CC">
        <w:rPr>
          <w:sz w:val="28"/>
        </w:rPr>
        <w:t>которая</w:t>
      </w:r>
      <w:proofErr w:type="gramEnd"/>
      <w:r w:rsidRPr="002710CC">
        <w:rPr>
          <w:sz w:val="28"/>
        </w:rPr>
        <w:t xml:space="preserve"> приводит или может привести                                  к конфликту интересов</w:t>
      </w:r>
    </w:p>
    <w:p w:rsidR="002710CC" w:rsidRDefault="002710CC" w:rsidP="002710CC">
      <w:pPr>
        <w:pStyle w:val="a3"/>
        <w:jc w:val="center"/>
      </w:pPr>
    </w:p>
    <w:tbl>
      <w:tblPr>
        <w:tblStyle w:val="a6"/>
        <w:tblW w:w="0" w:type="auto"/>
        <w:tblLayout w:type="fixed"/>
        <w:tblLook w:val="04A0"/>
      </w:tblPr>
      <w:tblGrid>
        <w:gridCol w:w="540"/>
        <w:gridCol w:w="986"/>
        <w:gridCol w:w="851"/>
        <w:gridCol w:w="1134"/>
        <w:gridCol w:w="993"/>
        <w:gridCol w:w="992"/>
        <w:gridCol w:w="1417"/>
        <w:gridCol w:w="1276"/>
        <w:gridCol w:w="1276"/>
      </w:tblGrid>
      <w:tr w:rsidR="002710CC" w:rsidRPr="002710CC" w:rsidTr="002710CC">
        <w:trPr>
          <w:cantSplit/>
          <w:trHeight w:val="4147"/>
        </w:trPr>
        <w:tc>
          <w:tcPr>
            <w:tcW w:w="540" w:type="dxa"/>
            <w:textDirection w:val="btLr"/>
          </w:tcPr>
          <w:p w:rsidR="002710CC" w:rsidRPr="002710CC" w:rsidRDefault="002710CC" w:rsidP="002710CC">
            <w:pPr>
              <w:pStyle w:val="a3"/>
              <w:ind w:left="113" w:right="113"/>
            </w:pPr>
            <w:r w:rsidRPr="002710CC">
              <w:t xml:space="preserve">№  </w:t>
            </w:r>
            <w:proofErr w:type="spellStart"/>
            <w:proofErr w:type="gramStart"/>
            <w:r w:rsidRPr="002710CC">
              <w:t>п</w:t>
            </w:r>
            <w:proofErr w:type="spellEnd"/>
            <w:proofErr w:type="gramEnd"/>
            <w:r w:rsidRPr="002710CC">
              <w:t>/</w:t>
            </w:r>
            <w:proofErr w:type="spellStart"/>
            <w:r w:rsidRPr="002710CC">
              <w:t>п</w:t>
            </w:r>
            <w:proofErr w:type="spellEnd"/>
          </w:p>
        </w:tc>
        <w:tc>
          <w:tcPr>
            <w:tcW w:w="986" w:type="dxa"/>
            <w:textDirection w:val="btLr"/>
          </w:tcPr>
          <w:p w:rsidR="002710CC" w:rsidRPr="002710CC" w:rsidRDefault="002710CC" w:rsidP="002710CC">
            <w:pPr>
              <w:pStyle w:val="a3"/>
              <w:ind w:left="113" w:right="113"/>
            </w:pPr>
            <w:r w:rsidRPr="002710CC">
              <w:t>Дата регистрации</w:t>
            </w:r>
          </w:p>
        </w:tc>
        <w:tc>
          <w:tcPr>
            <w:tcW w:w="851" w:type="dxa"/>
            <w:textDirection w:val="btLr"/>
          </w:tcPr>
          <w:p w:rsidR="002710CC" w:rsidRPr="002710CC" w:rsidRDefault="002710CC" w:rsidP="002710CC">
            <w:pPr>
              <w:pStyle w:val="a3"/>
              <w:ind w:left="113" w:right="113"/>
            </w:pPr>
            <w:r w:rsidRPr="002710CC">
              <w:t>Регистрационный номер</w:t>
            </w:r>
          </w:p>
        </w:tc>
        <w:tc>
          <w:tcPr>
            <w:tcW w:w="1134" w:type="dxa"/>
            <w:textDirection w:val="btLr"/>
          </w:tcPr>
          <w:p w:rsidR="002710CC" w:rsidRPr="002710CC" w:rsidRDefault="002710CC" w:rsidP="002710CC">
            <w:pPr>
              <w:pStyle w:val="a3"/>
              <w:ind w:left="113" w:right="113"/>
            </w:pPr>
            <w:r w:rsidRPr="002710CC">
              <w:t>Содержание заинтересованности</w:t>
            </w:r>
          </w:p>
        </w:tc>
        <w:tc>
          <w:tcPr>
            <w:tcW w:w="993" w:type="dxa"/>
            <w:textDirection w:val="btLr"/>
          </w:tcPr>
          <w:p w:rsidR="002710CC" w:rsidRPr="002710CC" w:rsidRDefault="002710CC" w:rsidP="002710CC">
            <w:pPr>
              <w:pStyle w:val="a3"/>
              <w:ind w:left="113" w:right="113"/>
            </w:pPr>
            <w:r w:rsidRPr="002710CC">
              <w:t>Действие, в совершении которого имеется заинтересованность лица</w:t>
            </w:r>
          </w:p>
        </w:tc>
        <w:tc>
          <w:tcPr>
            <w:tcW w:w="992" w:type="dxa"/>
            <w:textDirection w:val="btLr"/>
          </w:tcPr>
          <w:p w:rsidR="002710CC" w:rsidRPr="002710CC" w:rsidRDefault="002710CC" w:rsidP="002710CC">
            <w:pPr>
              <w:pStyle w:val="a3"/>
              <w:ind w:left="113" w:right="113"/>
            </w:pPr>
            <w:r w:rsidRPr="002710CC">
              <w:t>ФИО, должность лица, направившего уведомление</w:t>
            </w:r>
          </w:p>
        </w:tc>
        <w:tc>
          <w:tcPr>
            <w:tcW w:w="1417" w:type="dxa"/>
            <w:textDirection w:val="btLr"/>
          </w:tcPr>
          <w:p w:rsidR="002710CC" w:rsidRPr="002710CC" w:rsidRDefault="002710CC" w:rsidP="002710CC">
            <w:pPr>
              <w:pStyle w:val="a3"/>
              <w:ind w:left="113" w:right="113"/>
            </w:pPr>
            <w:r w:rsidRPr="002710CC">
              <w:t>ФИО, должность лица, принявшего уведомление</w:t>
            </w:r>
          </w:p>
        </w:tc>
        <w:tc>
          <w:tcPr>
            <w:tcW w:w="1276" w:type="dxa"/>
            <w:textDirection w:val="btLr"/>
          </w:tcPr>
          <w:p w:rsidR="002710CC" w:rsidRPr="002710CC" w:rsidRDefault="002710CC" w:rsidP="002710CC">
            <w:pPr>
              <w:pStyle w:val="a3"/>
              <w:ind w:left="113" w:right="113"/>
            </w:pPr>
            <w:r w:rsidRPr="002710CC">
              <w:t>Подпись лица, направившего уведомление</w:t>
            </w:r>
          </w:p>
        </w:tc>
        <w:tc>
          <w:tcPr>
            <w:tcW w:w="1276" w:type="dxa"/>
            <w:textDirection w:val="btLr"/>
          </w:tcPr>
          <w:p w:rsidR="002710CC" w:rsidRPr="002710CC" w:rsidRDefault="002710CC" w:rsidP="002710CC">
            <w:pPr>
              <w:pStyle w:val="a3"/>
              <w:ind w:left="113" w:right="113"/>
            </w:pPr>
            <w:r w:rsidRPr="002710CC">
              <w:t>Подпись лица, принявшего уведомление</w:t>
            </w:r>
          </w:p>
        </w:tc>
      </w:tr>
      <w:tr w:rsidR="002710CC" w:rsidRPr="002710CC" w:rsidTr="002710CC">
        <w:trPr>
          <w:trHeight w:val="706"/>
        </w:trPr>
        <w:tc>
          <w:tcPr>
            <w:tcW w:w="540" w:type="dxa"/>
          </w:tcPr>
          <w:p w:rsidR="002710CC" w:rsidRDefault="002710CC" w:rsidP="002710CC">
            <w:pPr>
              <w:pStyle w:val="a3"/>
            </w:pPr>
          </w:p>
        </w:tc>
        <w:tc>
          <w:tcPr>
            <w:tcW w:w="986" w:type="dxa"/>
          </w:tcPr>
          <w:p w:rsidR="002710CC" w:rsidRDefault="002710CC" w:rsidP="002710CC">
            <w:pPr>
              <w:pStyle w:val="a3"/>
            </w:pPr>
          </w:p>
        </w:tc>
        <w:tc>
          <w:tcPr>
            <w:tcW w:w="851" w:type="dxa"/>
          </w:tcPr>
          <w:p w:rsidR="002710CC" w:rsidRDefault="002710CC" w:rsidP="002710CC">
            <w:pPr>
              <w:pStyle w:val="a3"/>
            </w:pPr>
          </w:p>
        </w:tc>
        <w:tc>
          <w:tcPr>
            <w:tcW w:w="1134" w:type="dxa"/>
          </w:tcPr>
          <w:p w:rsidR="002710CC" w:rsidRDefault="002710CC" w:rsidP="002710CC">
            <w:pPr>
              <w:pStyle w:val="a3"/>
            </w:pPr>
          </w:p>
        </w:tc>
        <w:tc>
          <w:tcPr>
            <w:tcW w:w="993" w:type="dxa"/>
          </w:tcPr>
          <w:p w:rsidR="002710CC" w:rsidRDefault="002710CC" w:rsidP="002710CC">
            <w:pPr>
              <w:pStyle w:val="a3"/>
            </w:pPr>
          </w:p>
        </w:tc>
        <w:tc>
          <w:tcPr>
            <w:tcW w:w="992" w:type="dxa"/>
          </w:tcPr>
          <w:p w:rsidR="002710CC" w:rsidRDefault="002710CC" w:rsidP="002710CC">
            <w:pPr>
              <w:pStyle w:val="a3"/>
            </w:pPr>
          </w:p>
        </w:tc>
        <w:tc>
          <w:tcPr>
            <w:tcW w:w="1417" w:type="dxa"/>
          </w:tcPr>
          <w:p w:rsidR="002710CC" w:rsidRDefault="002710CC" w:rsidP="002710CC">
            <w:pPr>
              <w:pStyle w:val="a3"/>
            </w:pPr>
          </w:p>
        </w:tc>
        <w:tc>
          <w:tcPr>
            <w:tcW w:w="1276" w:type="dxa"/>
          </w:tcPr>
          <w:p w:rsidR="002710CC" w:rsidRDefault="002710CC" w:rsidP="002710CC">
            <w:pPr>
              <w:pStyle w:val="a3"/>
            </w:pPr>
          </w:p>
        </w:tc>
        <w:tc>
          <w:tcPr>
            <w:tcW w:w="1276" w:type="dxa"/>
          </w:tcPr>
          <w:p w:rsidR="002710CC" w:rsidRDefault="002710CC" w:rsidP="002710CC">
            <w:pPr>
              <w:pStyle w:val="a3"/>
            </w:pPr>
          </w:p>
        </w:tc>
      </w:tr>
      <w:tr w:rsidR="002710CC" w:rsidRPr="002710CC" w:rsidTr="002710CC">
        <w:trPr>
          <w:trHeight w:val="706"/>
        </w:trPr>
        <w:tc>
          <w:tcPr>
            <w:tcW w:w="540" w:type="dxa"/>
          </w:tcPr>
          <w:p w:rsidR="002710CC" w:rsidRDefault="002710CC" w:rsidP="002710CC">
            <w:pPr>
              <w:pStyle w:val="a3"/>
            </w:pPr>
          </w:p>
        </w:tc>
        <w:tc>
          <w:tcPr>
            <w:tcW w:w="986" w:type="dxa"/>
          </w:tcPr>
          <w:p w:rsidR="002710CC" w:rsidRDefault="002710CC" w:rsidP="002710CC">
            <w:pPr>
              <w:pStyle w:val="a3"/>
            </w:pPr>
          </w:p>
        </w:tc>
        <w:tc>
          <w:tcPr>
            <w:tcW w:w="851" w:type="dxa"/>
          </w:tcPr>
          <w:p w:rsidR="002710CC" w:rsidRDefault="002710CC" w:rsidP="002710CC">
            <w:pPr>
              <w:pStyle w:val="a3"/>
            </w:pPr>
          </w:p>
        </w:tc>
        <w:tc>
          <w:tcPr>
            <w:tcW w:w="1134" w:type="dxa"/>
          </w:tcPr>
          <w:p w:rsidR="002710CC" w:rsidRDefault="002710CC" w:rsidP="002710CC">
            <w:pPr>
              <w:pStyle w:val="a3"/>
            </w:pPr>
          </w:p>
        </w:tc>
        <w:tc>
          <w:tcPr>
            <w:tcW w:w="993" w:type="dxa"/>
          </w:tcPr>
          <w:p w:rsidR="002710CC" w:rsidRDefault="002710CC" w:rsidP="002710CC">
            <w:pPr>
              <w:pStyle w:val="a3"/>
            </w:pPr>
          </w:p>
        </w:tc>
        <w:tc>
          <w:tcPr>
            <w:tcW w:w="992" w:type="dxa"/>
          </w:tcPr>
          <w:p w:rsidR="002710CC" w:rsidRDefault="002710CC" w:rsidP="002710CC">
            <w:pPr>
              <w:pStyle w:val="a3"/>
            </w:pPr>
          </w:p>
        </w:tc>
        <w:tc>
          <w:tcPr>
            <w:tcW w:w="1417" w:type="dxa"/>
          </w:tcPr>
          <w:p w:rsidR="002710CC" w:rsidRDefault="002710CC" w:rsidP="002710CC">
            <w:pPr>
              <w:pStyle w:val="a3"/>
            </w:pPr>
          </w:p>
        </w:tc>
        <w:tc>
          <w:tcPr>
            <w:tcW w:w="1276" w:type="dxa"/>
          </w:tcPr>
          <w:p w:rsidR="002710CC" w:rsidRDefault="002710CC" w:rsidP="002710CC">
            <w:pPr>
              <w:pStyle w:val="a3"/>
            </w:pPr>
          </w:p>
        </w:tc>
        <w:tc>
          <w:tcPr>
            <w:tcW w:w="1276" w:type="dxa"/>
          </w:tcPr>
          <w:p w:rsidR="002710CC" w:rsidRDefault="002710CC" w:rsidP="002710CC">
            <w:pPr>
              <w:pStyle w:val="a3"/>
            </w:pPr>
          </w:p>
        </w:tc>
      </w:tr>
      <w:tr w:rsidR="002710CC" w:rsidRPr="002710CC" w:rsidTr="002710CC">
        <w:trPr>
          <w:trHeight w:val="706"/>
        </w:trPr>
        <w:tc>
          <w:tcPr>
            <w:tcW w:w="540" w:type="dxa"/>
          </w:tcPr>
          <w:p w:rsidR="002710CC" w:rsidRDefault="002710CC" w:rsidP="002710CC">
            <w:pPr>
              <w:pStyle w:val="a3"/>
            </w:pPr>
          </w:p>
        </w:tc>
        <w:tc>
          <w:tcPr>
            <w:tcW w:w="986" w:type="dxa"/>
          </w:tcPr>
          <w:p w:rsidR="002710CC" w:rsidRDefault="002710CC" w:rsidP="002710CC">
            <w:pPr>
              <w:pStyle w:val="a3"/>
            </w:pPr>
          </w:p>
        </w:tc>
        <w:tc>
          <w:tcPr>
            <w:tcW w:w="851" w:type="dxa"/>
          </w:tcPr>
          <w:p w:rsidR="002710CC" w:rsidRDefault="002710CC" w:rsidP="002710CC">
            <w:pPr>
              <w:pStyle w:val="a3"/>
            </w:pPr>
          </w:p>
        </w:tc>
        <w:tc>
          <w:tcPr>
            <w:tcW w:w="1134" w:type="dxa"/>
          </w:tcPr>
          <w:p w:rsidR="002710CC" w:rsidRDefault="002710CC" w:rsidP="002710CC">
            <w:pPr>
              <w:pStyle w:val="a3"/>
            </w:pPr>
          </w:p>
        </w:tc>
        <w:tc>
          <w:tcPr>
            <w:tcW w:w="993" w:type="dxa"/>
          </w:tcPr>
          <w:p w:rsidR="002710CC" w:rsidRDefault="002710CC" w:rsidP="002710CC">
            <w:pPr>
              <w:pStyle w:val="a3"/>
            </w:pPr>
          </w:p>
        </w:tc>
        <w:tc>
          <w:tcPr>
            <w:tcW w:w="992" w:type="dxa"/>
          </w:tcPr>
          <w:p w:rsidR="002710CC" w:rsidRDefault="002710CC" w:rsidP="002710CC">
            <w:pPr>
              <w:pStyle w:val="a3"/>
            </w:pPr>
          </w:p>
        </w:tc>
        <w:tc>
          <w:tcPr>
            <w:tcW w:w="1417" w:type="dxa"/>
          </w:tcPr>
          <w:p w:rsidR="002710CC" w:rsidRDefault="002710CC" w:rsidP="002710CC">
            <w:pPr>
              <w:pStyle w:val="a3"/>
            </w:pPr>
          </w:p>
        </w:tc>
        <w:tc>
          <w:tcPr>
            <w:tcW w:w="1276" w:type="dxa"/>
          </w:tcPr>
          <w:p w:rsidR="002710CC" w:rsidRDefault="002710CC" w:rsidP="002710CC">
            <w:pPr>
              <w:pStyle w:val="a3"/>
            </w:pPr>
          </w:p>
        </w:tc>
        <w:tc>
          <w:tcPr>
            <w:tcW w:w="1276" w:type="dxa"/>
          </w:tcPr>
          <w:p w:rsidR="002710CC" w:rsidRDefault="002710CC" w:rsidP="002710CC">
            <w:pPr>
              <w:pStyle w:val="a3"/>
            </w:pPr>
          </w:p>
        </w:tc>
      </w:tr>
    </w:tbl>
    <w:p w:rsidR="002710CC" w:rsidRDefault="002710CC" w:rsidP="002710CC">
      <w:pPr>
        <w:pStyle w:val="a3"/>
      </w:pPr>
    </w:p>
    <w:sectPr w:rsidR="002710CC" w:rsidSect="00854690">
      <w:pgSz w:w="11907" w:h="16839"/>
      <w:pgMar w:top="993" w:right="85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2B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D4D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EF3D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B391B"/>
    <w:multiLevelType w:val="hybridMultilevel"/>
    <w:tmpl w:val="10C4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6F34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134F3"/>
    <w:rsid w:val="00030E37"/>
    <w:rsid w:val="00036C65"/>
    <w:rsid w:val="000833B0"/>
    <w:rsid w:val="00181B2A"/>
    <w:rsid w:val="001C619F"/>
    <w:rsid w:val="0021412B"/>
    <w:rsid w:val="002710CC"/>
    <w:rsid w:val="002D33B1"/>
    <w:rsid w:val="002D3591"/>
    <w:rsid w:val="003514A0"/>
    <w:rsid w:val="003E7445"/>
    <w:rsid w:val="004E5B8F"/>
    <w:rsid w:val="004F7E17"/>
    <w:rsid w:val="005A05CE"/>
    <w:rsid w:val="00653AF6"/>
    <w:rsid w:val="0066703C"/>
    <w:rsid w:val="006C1FD9"/>
    <w:rsid w:val="006D10CE"/>
    <w:rsid w:val="00720846"/>
    <w:rsid w:val="00811783"/>
    <w:rsid w:val="00854690"/>
    <w:rsid w:val="008C1EE1"/>
    <w:rsid w:val="008D65A9"/>
    <w:rsid w:val="009924E2"/>
    <w:rsid w:val="009A5F65"/>
    <w:rsid w:val="00AD6EC9"/>
    <w:rsid w:val="00B7341A"/>
    <w:rsid w:val="00B73A5A"/>
    <w:rsid w:val="00BB7809"/>
    <w:rsid w:val="00BC030C"/>
    <w:rsid w:val="00BD69CE"/>
    <w:rsid w:val="00C62C93"/>
    <w:rsid w:val="00C81B8D"/>
    <w:rsid w:val="00CE6D50"/>
    <w:rsid w:val="00D24CA5"/>
    <w:rsid w:val="00D43B80"/>
    <w:rsid w:val="00DE4D8F"/>
    <w:rsid w:val="00E438A1"/>
    <w:rsid w:val="00E71A60"/>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D6EC9"/>
    <w:pPr>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Default">
    <w:name w:val="Default"/>
    <w:rsid w:val="00AD6EC9"/>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customStyle="1" w:styleId="ConsPlusNormal">
    <w:name w:val="ConsPlusNormal"/>
    <w:rsid w:val="00AD6EC9"/>
    <w:pPr>
      <w:widowControl w:val="0"/>
      <w:autoSpaceDE w:val="0"/>
      <w:autoSpaceDN w:val="0"/>
      <w:spacing w:before="0" w:beforeAutospacing="0" w:after="0" w:afterAutospacing="0"/>
    </w:pPr>
    <w:rPr>
      <w:rFonts w:ascii="Calibri" w:eastAsia="Times New Roman" w:hAnsi="Calibri" w:cs="Calibri"/>
      <w:szCs w:val="20"/>
      <w:lang w:val="ru-RU" w:eastAsia="ru-RU"/>
    </w:rPr>
  </w:style>
  <w:style w:type="character" w:styleId="a4">
    <w:name w:val="Hyperlink"/>
    <w:basedOn w:val="a0"/>
    <w:uiPriority w:val="99"/>
    <w:semiHidden/>
    <w:unhideWhenUsed/>
    <w:rsid w:val="00BC030C"/>
    <w:rPr>
      <w:color w:val="0000FF"/>
      <w:u w:val="single"/>
    </w:rPr>
  </w:style>
  <w:style w:type="paragraph" w:customStyle="1" w:styleId="pboth">
    <w:name w:val="pboth"/>
    <w:basedOn w:val="a"/>
    <w:rsid w:val="00BC030C"/>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854690"/>
    <w:pPr>
      <w:spacing w:before="0" w:beforeAutospacing="0" w:after="200" w:afterAutospacing="0" w:line="276" w:lineRule="auto"/>
      <w:ind w:left="720"/>
      <w:contextualSpacing/>
    </w:pPr>
    <w:rPr>
      <w:lang w:val="ru-RU"/>
    </w:rPr>
  </w:style>
  <w:style w:type="table" w:styleId="a6">
    <w:name w:val="Table Grid"/>
    <w:basedOn w:val="a1"/>
    <w:uiPriority w:val="59"/>
    <w:rsid w:val="002710CC"/>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5122008-n-273-fz-o/statja-10/" TargetMode="External"/><Relationship Id="rId5" Type="http://schemas.openxmlformats.org/officeDocument/2006/relationships/hyperlink" Target="https://legalacts.ru/doc/federalnyi-zakon-ot-25122008-n-273-fz-o/statja-10/"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2106</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26</cp:revision>
  <cp:lastPrinted>2022-08-04T11:26:00Z</cp:lastPrinted>
  <dcterms:created xsi:type="dcterms:W3CDTF">2011-11-02T04:15:00Z</dcterms:created>
  <dcterms:modified xsi:type="dcterms:W3CDTF">2022-08-04T11:26:00Z</dcterms:modified>
</cp:coreProperties>
</file>